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4DA" w:rsidRPr="00FF4A13" w:rsidRDefault="002F7CFB" w:rsidP="009473EF">
      <w:pPr>
        <w:jc w:val="center"/>
        <w:rPr>
          <w:rFonts w:ascii="Arial" w:hAnsi="Arial" w:cs="Arial"/>
          <w:b/>
          <w:sz w:val="32"/>
          <w:szCs w:val="32"/>
        </w:rPr>
      </w:pPr>
      <w:r>
        <w:rPr>
          <w:rFonts w:ascii="Arial" w:hAnsi="Arial" w:cs="Arial"/>
          <w:b/>
          <w:sz w:val="32"/>
          <w:szCs w:val="32"/>
        </w:rPr>
        <w:t>Legislative and Policy Report – January 2018</w:t>
      </w:r>
    </w:p>
    <w:p w:rsidR="00C02AA4" w:rsidRDefault="00C02AA4" w:rsidP="009473EF">
      <w:pPr>
        <w:rPr>
          <w:rFonts w:ascii="Arial" w:hAnsi="Arial" w:cs="Arial"/>
          <w:sz w:val="32"/>
          <w:szCs w:val="32"/>
        </w:rPr>
      </w:pPr>
      <w:r>
        <w:rPr>
          <w:rFonts w:ascii="Arial" w:hAnsi="Arial" w:cs="Arial"/>
          <w:sz w:val="32"/>
          <w:szCs w:val="32"/>
        </w:rPr>
        <w:t xml:space="preserve">With the many legislative </w:t>
      </w:r>
      <w:r w:rsidR="00B53EC5">
        <w:rPr>
          <w:rFonts w:ascii="Arial" w:hAnsi="Arial" w:cs="Arial"/>
          <w:sz w:val="32"/>
          <w:szCs w:val="32"/>
        </w:rPr>
        <w:t xml:space="preserve">proposals and </w:t>
      </w:r>
      <w:r>
        <w:rPr>
          <w:rFonts w:ascii="Arial" w:hAnsi="Arial" w:cs="Arial"/>
          <w:sz w:val="32"/>
          <w:szCs w:val="32"/>
        </w:rPr>
        <w:t xml:space="preserve">issues that </w:t>
      </w:r>
      <w:r w:rsidR="00B53EC5">
        <w:rPr>
          <w:rFonts w:ascii="Arial" w:hAnsi="Arial" w:cs="Arial"/>
          <w:sz w:val="32"/>
          <w:szCs w:val="32"/>
        </w:rPr>
        <w:t>potentially (</w:t>
      </w:r>
      <w:r>
        <w:rPr>
          <w:rFonts w:ascii="Arial" w:hAnsi="Arial" w:cs="Arial"/>
          <w:sz w:val="32"/>
          <w:szCs w:val="32"/>
        </w:rPr>
        <w:t>negatively</w:t>
      </w:r>
      <w:r w:rsidR="00B53EC5">
        <w:rPr>
          <w:rFonts w:ascii="Arial" w:hAnsi="Arial" w:cs="Arial"/>
          <w:sz w:val="32"/>
          <w:szCs w:val="32"/>
        </w:rPr>
        <w:t>)</w:t>
      </w:r>
      <w:r>
        <w:rPr>
          <w:rFonts w:ascii="Arial" w:hAnsi="Arial" w:cs="Arial"/>
          <w:sz w:val="32"/>
          <w:szCs w:val="32"/>
        </w:rPr>
        <w:t xml:space="preserve"> impact the disability community (</w:t>
      </w:r>
      <w:r w:rsidR="00B53EC5">
        <w:rPr>
          <w:rFonts w:ascii="Arial" w:hAnsi="Arial" w:cs="Arial"/>
          <w:sz w:val="32"/>
          <w:szCs w:val="32"/>
        </w:rPr>
        <w:t>healthcare and taxes being the most obvious) to which we have needed to respond in 2017, we have become increasingly reminded of the need to, (1) effectively communicate with legislators, and (2) educate legislators regarding independent living (IL).</w:t>
      </w:r>
    </w:p>
    <w:p w:rsidR="00F96ECE" w:rsidRDefault="00B53EC5" w:rsidP="009473EF">
      <w:pPr>
        <w:rPr>
          <w:rFonts w:ascii="Arial" w:hAnsi="Arial" w:cs="Arial"/>
          <w:sz w:val="32"/>
          <w:szCs w:val="32"/>
        </w:rPr>
      </w:pPr>
      <w:r>
        <w:rPr>
          <w:rFonts w:ascii="Arial" w:hAnsi="Arial" w:cs="Arial"/>
          <w:sz w:val="32"/>
          <w:szCs w:val="32"/>
        </w:rPr>
        <w:t>(1)</w:t>
      </w:r>
      <w:r w:rsidRPr="00422D64">
        <w:rPr>
          <w:rFonts w:ascii="Arial" w:hAnsi="Arial" w:cs="Arial"/>
          <w:color w:val="000000"/>
          <w:sz w:val="32"/>
          <w:szCs w:val="32"/>
        </w:rPr>
        <w:t xml:space="preserve"> </w:t>
      </w:r>
      <w:r w:rsidR="00F96ECE" w:rsidRPr="00422D64">
        <w:rPr>
          <w:rFonts w:ascii="Arial" w:hAnsi="Arial" w:cs="Arial"/>
          <w:color w:val="000000"/>
          <w:sz w:val="32"/>
          <w:szCs w:val="32"/>
        </w:rPr>
        <w:t>“Of all the liberties guaranteed by the First Amendment to the United States Constitution, the most underrated by far is the one that gives us the right to complain to our elected officials. Freedom of religion, freedom of speech, freedom of the press, freedom of assembly: all of these are far more widely known, legislated, and litigated than the right to—as the founders rather tactfully put it—“petition the Government for a redress of grievances,” says Kathryn Schu</w:t>
      </w:r>
      <w:r w:rsidR="00E57D63">
        <w:rPr>
          <w:rFonts w:ascii="Arial" w:hAnsi="Arial" w:cs="Arial"/>
          <w:color w:val="000000"/>
          <w:sz w:val="32"/>
          <w:szCs w:val="32"/>
        </w:rPr>
        <w:t>ltz in the New Yorker (</w:t>
      </w:r>
      <w:r w:rsidR="00F96ECE" w:rsidRPr="00422D64">
        <w:rPr>
          <w:rFonts w:ascii="Arial" w:hAnsi="Arial" w:cs="Arial"/>
          <w:color w:val="000000"/>
          <w:sz w:val="32"/>
          <w:szCs w:val="32"/>
        </w:rPr>
        <w:t>March 2017</w:t>
      </w:r>
      <w:r w:rsidR="00E57D63">
        <w:rPr>
          <w:rFonts w:ascii="Arial" w:hAnsi="Arial" w:cs="Arial"/>
          <w:color w:val="000000"/>
          <w:sz w:val="32"/>
          <w:szCs w:val="32"/>
        </w:rPr>
        <w:t>)</w:t>
      </w:r>
      <w:r w:rsidR="000005CB">
        <w:rPr>
          <w:rFonts w:ascii="Arial" w:hAnsi="Arial" w:cs="Arial"/>
          <w:color w:val="000000"/>
          <w:sz w:val="32"/>
          <w:szCs w:val="32"/>
        </w:rPr>
        <w:t>,</w:t>
      </w:r>
      <w:r w:rsidR="00F96ECE" w:rsidRPr="00422D64">
        <w:rPr>
          <w:rFonts w:ascii="Arial" w:hAnsi="Arial" w:cs="Arial"/>
          <w:color w:val="000000"/>
          <w:sz w:val="32"/>
          <w:szCs w:val="32"/>
        </w:rPr>
        <w:t xml:space="preserve"> noting the increase in citizens contacting legislators since the inauguration </w:t>
      </w:r>
      <w:r w:rsidR="00422D64" w:rsidRPr="00422D64">
        <w:rPr>
          <w:rFonts w:ascii="Arial" w:hAnsi="Arial" w:cs="Arial"/>
          <w:color w:val="000000"/>
          <w:sz w:val="32"/>
          <w:szCs w:val="32"/>
        </w:rPr>
        <w:t>of Donald J T</w:t>
      </w:r>
      <w:r w:rsidR="00F96ECE" w:rsidRPr="00422D64">
        <w:rPr>
          <w:rFonts w:ascii="Arial" w:hAnsi="Arial" w:cs="Arial"/>
          <w:color w:val="000000"/>
          <w:sz w:val="32"/>
          <w:szCs w:val="32"/>
        </w:rPr>
        <w:t>rump</w:t>
      </w:r>
      <w:r w:rsidR="00422D64" w:rsidRPr="00422D64">
        <w:rPr>
          <w:rFonts w:ascii="Arial" w:hAnsi="Arial" w:cs="Arial"/>
          <w:color w:val="000000"/>
          <w:sz w:val="32"/>
          <w:szCs w:val="32"/>
        </w:rPr>
        <w:t>.</w:t>
      </w:r>
    </w:p>
    <w:p w:rsidR="00616D32" w:rsidRDefault="00616D32" w:rsidP="009473EF">
      <w:pPr>
        <w:rPr>
          <w:rFonts w:ascii="Arial" w:hAnsi="Arial" w:cs="Arial"/>
          <w:sz w:val="32"/>
          <w:szCs w:val="32"/>
        </w:rPr>
      </w:pPr>
      <w:r>
        <w:rPr>
          <w:rFonts w:ascii="Arial" w:hAnsi="Arial" w:cs="Arial"/>
          <w:sz w:val="32"/>
          <w:szCs w:val="32"/>
        </w:rPr>
        <w:t>The Georg</w:t>
      </w:r>
      <w:r w:rsidR="00E57D63">
        <w:rPr>
          <w:rFonts w:ascii="Arial" w:hAnsi="Arial" w:cs="Arial"/>
          <w:sz w:val="32"/>
          <w:szCs w:val="32"/>
        </w:rPr>
        <w:t>ia Legislative session</w:t>
      </w:r>
      <w:r>
        <w:rPr>
          <w:rFonts w:ascii="Arial" w:hAnsi="Arial" w:cs="Arial"/>
          <w:sz w:val="32"/>
          <w:szCs w:val="32"/>
        </w:rPr>
        <w:t xml:space="preserve"> begin</w:t>
      </w:r>
      <w:r w:rsidR="00E57D63">
        <w:rPr>
          <w:rFonts w:ascii="Arial" w:hAnsi="Arial" w:cs="Arial"/>
          <w:sz w:val="32"/>
          <w:szCs w:val="32"/>
        </w:rPr>
        <w:t>s</w:t>
      </w:r>
      <w:r>
        <w:rPr>
          <w:rFonts w:ascii="Arial" w:hAnsi="Arial" w:cs="Arial"/>
          <w:sz w:val="32"/>
          <w:szCs w:val="32"/>
        </w:rPr>
        <w:t xml:space="preserve"> on Monday, January 8, 2018</w:t>
      </w:r>
      <w:r w:rsidR="00E57D63">
        <w:rPr>
          <w:rFonts w:ascii="Arial" w:hAnsi="Arial" w:cs="Arial"/>
          <w:sz w:val="32"/>
          <w:szCs w:val="32"/>
        </w:rPr>
        <w:t>, but communicating with Georgia Representatives and Senators does not need to occur only during the session</w:t>
      </w:r>
      <w:r w:rsidR="000209B3">
        <w:rPr>
          <w:rFonts w:ascii="Arial" w:hAnsi="Arial" w:cs="Arial"/>
          <w:sz w:val="32"/>
          <w:szCs w:val="32"/>
        </w:rPr>
        <w:t>:</w:t>
      </w:r>
    </w:p>
    <w:p w:rsidR="000209B3" w:rsidRPr="000209B3" w:rsidRDefault="00FC6354" w:rsidP="0005536B">
      <w:pPr>
        <w:pStyle w:val="ListParagraph"/>
        <w:numPr>
          <w:ilvl w:val="0"/>
          <w:numId w:val="1"/>
        </w:numPr>
        <w:rPr>
          <w:rFonts w:ascii="Arial" w:hAnsi="Arial" w:cs="Arial"/>
          <w:sz w:val="32"/>
          <w:szCs w:val="32"/>
        </w:rPr>
      </w:pPr>
      <w:r>
        <w:rPr>
          <w:rFonts w:ascii="Arial" w:hAnsi="Arial" w:cs="Arial"/>
          <w:sz w:val="32"/>
          <w:szCs w:val="32"/>
        </w:rPr>
        <w:t>Information about representation at the Georgia Capitol is available at</w:t>
      </w:r>
      <w:r w:rsidR="000209B3" w:rsidRPr="000209B3">
        <w:rPr>
          <w:rFonts w:ascii="Arial" w:hAnsi="Arial" w:cs="Arial"/>
          <w:sz w:val="32"/>
          <w:szCs w:val="32"/>
        </w:rPr>
        <w:t xml:space="preserve"> </w:t>
      </w:r>
      <w:hyperlink r:id="rId5" w:history="1">
        <w:r w:rsidR="000209B3" w:rsidRPr="000209B3">
          <w:rPr>
            <w:rStyle w:val="Hyperlink"/>
            <w:rFonts w:ascii="Arial" w:hAnsi="Arial" w:cs="Arial"/>
            <w:sz w:val="32"/>
            <w:szCs w:val="32"/>
          </w:rPr>
          <w:t>www.openstates.org</w:t>
        </w:r>
      </w:hyperlink>
      <w:r>
        <w:rPr>
          <w:rFonts w:ascii="Arial" w:hAnsi="Arial" w:cs="Arial"/>
          <w:sz w:val="32"/>
          <w:szCs w:val="32"/>
        </w:rPr>
        <w:t xml:space="preserve"> (</w:t>
      </w:r>
      <w:r w:rsidR="002C6CEC">
        <w:rPr>
          <w:rFonts w:ascii="Arial" w:hAnsi="Arial" w:cs="Arial"/>
          <w:sz w:val="32"/>
          <w:szCs w:val="32"/>
        </w:rPr>
        <w:t>type in</w:t>
      </w:r>
      <w:r w:rsidR="000209B3" w:rsidRPr="000209B3">
        <w:rPr>
          <w:rFonts w:ascii="Arial" w:hAnsi="Arial" w:cs="Arial"/>
          <w:sz w:val="32"/>
          <w:szCs w:val="32"/>
        </w:rPr>
        <w:t xml:space="preserve"> address</w:t>
      </w:r>
      <w:r>
        <w:rPr>
          <w:rFonts w:ascii="Arial" w:hAnsi="Arial" w:cs="Arial"/>
          <w:sz w:val="32"/>
          <w:szCs w:val="32"/>
        </w:rPr>
        <w:t>)</w:t>
      </w:r>
      <w:r w:rsidR="000209B3" w:rsidRPr="000209B3">
        <w:rPr>
          <w:rFonts w:ascii="Arial" w:hAnsi="Arial" w:cs="Arial"/>
          <w:sz w:val="32"/>
          <w:szCs w:val="32"/>
        </w:rPr>
        <w:t xml:space="preserve"> - </w:t>
      </w:r>
      <w:r w:rsidR="000209B3">
        <w:rPr>
          <w:rFonts w:ascii="Arial" w:hAnsi="Arial" w:cs="Arial"/>
          <w:sz w:val="32"/>
          <w:szCs w:val="32"/>
        </w:rPr>
        <w:t>n</w:t>
      </w:r>
      <w:r w:rsidR="000209B3" w:rsidRPr="000209B3">
        <w:rPr>
          <w:rFonts w:ascii="Arial" w:hAnsi="Arial" w:cs="Arial"/>
          <w:sz w:val="32"/>
          <w:szCs w:val="32"/>
        </w:rPr>
        <w:t xml:space="preserve">ot </w:t>
      </w:r>
      <w:r>
        <w:rPr>
          <w:rFonts w:ascii="Arial" w:hAnsi="Arial" w:cs="Arial"/>
          <w:sz w:val="32"/>
          <w:szCs w:val="32"/>
        </w:rPr>
        <w:t>just</w:t>
      </w:r>
      <w:r w:rsidR="000209B3" w:rsidRPr="000209B3">
        <w:rPr>
          <w:rFonts w:ascii="Arial" w:hAnsi="Arial" w:cs="Arial"/>
          <w:sz w:val="32"/>
          <w:szCs w:val="32"/>
        </w:rPr>
        <w:t xml:space="preserve"> names a</w:t>
      </w:r>
      <w:r>
        <w:rPr>
          <w:rFonts w:ascii="Arial" w:hAnsi="Arial" w:cs="Arial"/>
          <w:sz w:val="32"/>
          <w:szCs w:val="32"/>
        </w:rPr>
        <w:t xml:space="preserve">nd contact information for </w:t>
      </w:r>
      <w:r w:rsidR="000209B3" w:rsidRPr="000209B3">
        <w:rPr>
          <w:rFonts w:ascii="Arial" w:hAnsi="Arial" w:cs="Arial"/>
          <w:sz w:val="32"/>
          <w:szCs w:val="32"/>
        </w:rPr>
        <w:t>Representative</w:t>
      </w:r>
      <w:r>
        <w:rPr>
          <w:rFonts w:ascii="Arial" w:hAnsi="Arial" w:cs="Arial"/>
          <w:sz w:val="32"/>
          <w:szCs w:val="32"/>
        </w:rPr>
        <w:t>s</w:t>
      </w:r>
      <w:r w:rsidR="000209B3" w:rsidRPr="000209B3">
        <w:rPr>
          <w:rFonts w:ascii="Arial" w:hAnsi="Arial" w:cs="Arial"/>
          <w:sz w:val="32"/>
          <w:szCs w:val="32"/>
        </w:rPr>
        <w:t xml:space="preserve"> and Senator</w:t>
      </w:r>
      <w:r>
        <w:rPr>
          <w:rFonts w:ascii="Arial" w:hAnsi="Arial" w:cs="Arial"/>
          <w:sz w:val="32"/>
          <w:szCs w:val="32"/>
        </w:rPr>
        <w:t>s, but</w:t>
      </w:r>
      <w:r w:rsidR="000209B3" w:rsidRPr="000209B3">
        <w:rPr>
          <w:rFonts w:ascii="Arial" w:hAnsi="Arial" w:cs="Arial"/>
          <w:sz w:val="32"/>
          <w:szCs w:val="32"/>
        </w:rPr>
        <w:t xml:space="preserve"> voting history and bill sponsorship, etc. </w:t>
      </w:r>
    </w:p>
    <w:p w:rsidR="000209B3" w:rsidRDefault="000209B3" w:rsidP="000209B3">
      <w:pPr>
        <w:pStyle w:val="ListParagraph"/>
        <w:numPr>
          <w:ilvl w:val="0"/>
          <w:numId w:val="1"/>
        </w:numPr>
        <w:rPr>
          <w:rFonts w:ascii="Arial" w:hAnsi="Arial" w:cs="Arial"/>
          <w:sz w:val="32"/>
          <w:szCs w:val="32"/>
        </w:rPr>
      </w:pPr>
      <w:r>
        <w:rPr>
          <w:rFonts w:ascii="Arial" w:hAnsi="Arial" w:cs="Arial"/>
          <w:sz w:val="32"/>
          <w:szCs w:val="32"/>
        </w:rPr>
        <w:t>Legislators are typically very pleased to receive phone calls, emails, letters and visits from constituents</w:t>
      </w:r>
      <w:r w:rsidR="00C25F0B">
        <w:rPr>
          <w:rFonts w:ascii="Arial" w:hAnsi="Arial" w:cs="Arial"/>
          <w:sz w:val="32"/>
          <w:szCs w:val="32"/>
        </w:rPr>
        <w:t xml:space="preserve">, or have you participate in town hall meetings, etc. – legislators want to know what is on the mind of voters </w:t>
      </w:r>
    </w:p>
    <w:p w:rsidR="006A1AC6" w:rsidRPr="006A1AC6" w:rsidRDefault="00825622" w:rsidP="006A1AC6">
      <w:pPr>
        <w:rPr>
          <w:rFonts w:ascii="Arial" w:hAnsi="Arial" w:cs="Arial"/>
          <w:sz w:val="32"/>
          <w:szCs w:val="32"/>
        </w:rPr>
      </w:pPr>
      <w:r>
        <w:rPr>
          <w:rFonts w:ascii="Arial" w:hAnsi="Arial" w:cs="Arial"/>
          <w:sz w:val="32"/>
          <w:szCs w:val="32"/>
        </w:rPr>
        <w:t>The situation is</w:t>
      </w:r>
      <w:r w:rsidR="00422D64">
        <w:rPr>
          <w:rFonts w:ascii="Arial" w:hAnsi="Arial" w:cs="Arial"/>
          <w:sz w:val="32"/>
          <w:szCs w:val="32"/>
        </w:rPr>
        <w:t xml:space="preserve"> a little different when communicating with Congressional Representatives and Senators, they are likely to have office staff </w:t>
      </w:r>
      <w:r w:rsidR="00C65491">
        <w:rPr>
          <w:rFonts w:ascii="Arial" w:hAnsi="Arial" w:cs="Arial"/>
          <w:sz w:val="32"/>
          <w:szCs w:val="32"/>
        </w:rPr>
        <w:t>in Washington DC and in local office</w:t>
      </w:r>
      <w:r w:rsidR="002971E7">
        <w:rPr>
          <w:rFonts w:ascii="Arial" w:hAnsi="Arial" w:cs="Arial"/>
          <w:sz w:val="32"/>
          <w:szCs w:val="32"/>
        </w:rPr>
        <w:t>s</w:t>
      </w:r>
      <w:r w:rsidR="00C65491">
        <w:rPr>
          <w:rFonts w:ascii="Arial" w:hAnsi="Arial" w:cs="Arial"/>
          <w:sz w:val="32"/>
          <w:szCs w:val="32"/>
        </w:rPr>
        <w:t xml:space="preserve"> </w:t>
      </w:r>
      <w:r w:rsidR="00422D64">
        <w:rPr>
          <w:rFonts w:ascii="Arial" w:hAnsi="Arial" w:cs="Arial"/>
          <w:sz w:val="32"/>
          <w:szCs w:val="32"/>
        </w:rPr>
        <w:t xml:space="preserve">to assist with requests for </w:t>
      </w:r>
      <w:r w:rsidR="00C9379A">
        <w:rPr>
          <w:rFonts w:ascii="Arial" w:hAnsi="Arial" w:cs="Arial"/>
          <w:sz w:val="32"/>
          <w:szCs w:val="32"/>
        </w:rPr>
        <w:t>meetings</w:t>
      </w:r>
      <w:r w:rsidR="00870542">
        <w:rPr>
          <w:rFonts w:ascii="Arial" w:hAnsi="Arial" w:cs="Arial"/>
          <w:sz w:val="32"/>
          <w:szCs w:val="32"/>
        </w:rPr>
        <w:t xml:space="preserve"> – </w:t>
      </w:r>
      <w:r w:rsidR="00422D64">
        <w:rPr>
          <w:rFonts w:ascii="Arial" w:hAnsi="Arial" w:cs="Arial"/>
          <w:sz w:val="32"/>
          <w:szCs w:val="32"/>
        </w:rPr>
        <w:t xml:space="preserve">Congressional representation </w:t>
      </w:r>
      <w:r w:rsidR="00870542">
        <w:rPr>
          <w:rFonts w:ascii="Arial" w:hAnsi="Arial" w:cs="Arial"/>
          <w:sz w:val="32"/>
          <w:szCs w:val="32"/>
        </w:rPr>
        <w:t>is available (type in zip code) at</w:t>
      </w:r>
      <w:r w:rsidR="00422D64">
        <w:rPr>
          <w:rFonts w:ascii="Arial" w:hAnsi="Arial" w:cs="Arial"/>
          <w:sz w:val="32"/>
          <w:szCs w:val="32"/>
        </w:rPr>
        <w:t xml:space="preserve"> </w:t>
      </w:r>
      <w:hyperlink r:id="rId6" w:history="1">
        <w:r w:rsidR="00422D64" w:rsidRPr="00784F47">
          <w:rPr>
            <w:rStyle w:val="Hyperlink"/>
            <w:rFonts w:ascii="Arial" w:hAnsi="Arial" w:cs="Arial"/>
            <w:sz w:val="32"/>
            <w:szCs w:val="32"/>
          </w:rPr>
          <w:t>www.contactingcongress.org</w:t>
        </w:r>
      </w:hyperlink>
      <w:r w:rsidR="00422D64">
        <w:rPr>
          <w:rFonts w:ascii="Arial" w:hAnsi="Arial" w:cs="Arial"/>
          <w:sz w:val="32"/>
          <w:szCs w:val="32"/>
        </w:rPr>
        <w:t xml:space="preserve">: </w:t>
      </w:r>
    </w:p>
    <w:p w:rsidR="00C25F0B" w:rsidRDefault="00C25F0B" w:rsidP="000209B3">
      <w:pPr>
        <w:pStyle w:val="ListParagraph"/>
        <w:numPr>
          <w:ilvl w:val="0"/>
          <w:numId w:val="1"/>
        </w:numPr>
        <w:rPr>
          <w:rFonts w:ascii="Arial" w:hAnsi="Arial" w:cs="Arial"/>
          <w:sz w:val="32"/>
          <w:szCs w:val="32"/>
        </w:rPr>
      </w:pPr>
      <w:r>
        <w:rPr>
          <w:rFonts w:ascii="Arial" w:hAnsi="Arial" w:cs="Arial"/>
          <w:sz w:val="32"/>
          <w:szCs w:val="32"/>
        </w:rPr>
        <w:t xml:space="preserve">In person meetings </w:t>
      </w:r>
      <w:r w:rsidR="00D36FA6">
        <w:rPr>
          <w:rFonts w:ascii="Arial" w:hAnsi="Arial" w:cs="Arial"/>
          <w:sz w:val="32"/>
          <w:szCs w:val="32"/>
        </w:rPr>
        <w:t>with</w:t>
      </w:r>
      <w:r w:rsidR="00CA17AC">
        <w:rPr>
          <w:rFonts w:ascii="Arial" w:hAnsi="Arial" w:cs="Arial"/>
          <w:sz w:val="32"/>
          <w:szCs w:val="32"/>
        </w:rPr>
        <w:t xml:space="preserve"> constituents </w:t>
      </w:r>
      <w:r>
        <w:rPr>
          <w:rFonts w:ascii="Arial" w:hAnsi="Arial" w:cs="Arial"/>
          <w:sz w:val="32"/>
          <w:szCs w:val="32"/>
        </w:rPr>
        <w:t>are considered the most influential with legislators</w:t>
      </w:r>
      <w:r w:rsidR="00825622">
        <w:rPr>
          <w:rFonts w:ascii="Arial" w:hAnsi="Arial" w:cs="Arial"/>
          <w:sz w:val="32"/>
          <w:szCs w:val="32"/>
        </w:rPr>
        <w:t xml:space="preserve"> in DC, </w:t>
      </w:r>
      <w:r w:rsidR="00CA17AC">
        <w:rPr>
          <w:rFonts w:ascii="Arial" w:hAnsi="Arial" w:cs="Arial"/>
          <w:sz w:val="32"/>
          <w:szCs w:val="32"/>
        </w:rPr>
        <w:t xml:space="preserve">according to the 2014 report by The </w:t>
      </w:r>
      <w:r w:rsidR="00CA17AC">
        <w:rPr>
          <w:rFonts w:ascii="Arial" w:hAnsi="Arial" w:cs="Arial"/>
          <w:sz w:val="32"/>
          <w:szCs w:val="32"/>
        </w:rPr>
        <w:lastRenderedPageBreak/>
        <w:t>Congressional Management Foundation, there are crucial aspects for increasing success:</w:t>
      </w:r>
    </w:p>
    <w:p w:rsidR="00633D62" w:rsidRDefault="00633D62" w:rsidP="000209B3">
      <w:pPr>
        <w:pStyle w:val="ListParagraph"/>
        <w:numPr>
          <w:ilvl w:val="0"/>
          <w:numId w:val="1"/>
        </w:numPr>
        <w:rPr>
          <w:rFonts w:ascii="Arial" w:hAnsi="Arial" w:cs="Arial"/>
          <w:sz w:val="32"/>
          <w:szCs w:val="32"/>
        </w:rPr>
      </w:pPr>
      <w:r>
        <w:rPr>
          <w:rFonts w:ascii="Arial" w:hAnsi="Arial" w:cs="Arial"/>
          <w:sz w:val="32"/>
          <w:szCs w:val="32"/>
        </w:rPr>
        <w:t>Scheduling a meeting:</w:t>
      </w:r>
    </w:p>
    <w:p w:rsidR="00CA17AC" w:rsidRDefault="00CA17AC" w:rsidP="00CA17AC">
      <w:pPr>
        <w:pStyle w:val="ListParagraph"/>
        <w:numPr>
          <w:ilvl w:val="1"/>
          <w:numId w:val="1"/>
        </w:numPr>
        <w:rPr>
          <w:rFonts w:ascii="Arial" w:hAnsi="Arial" w:cs="Arial"/>
          <w:sz w:val="32"/>
          <w:szCs w:val="32"/>
        </w:rPr>
      </w:pPr>
      <w:r>
        <w:rPr>
          <w:rFonts w:ascii="Arial" w:hAnsi="Arial" w:cs="Arial"/>
          <w:sz w:val="32"/>
          <w:szCs w:val="32"/>
        </w:rPr>
        <w:t>Have a constituent make the appointment</w:t>
      </w:r>
    </w:p>
    <w:p w:rsidR="00A042CD" w:rsidRDefault="00A042CD" w:rsidP="00CA17AC">
      <w:pPr>
        <w:pStyle w:val="ListParagraph"/>
        <w:numPr>
          <w:ilvl w:val="1"/>
          <w:numId w:val="1"/>
        </w:numPr>
        <w:rPr>
          <w:rFonts w:ascii="Arial" w:hAnsi="Arial" w:cs="Arial"/>
          <w:sz w:val="32"/>
          <w:szCs w:val="32"/>
        </w:rPr>
      </w:pPr>
      <w:r>
        <w:rPr>
          <w:rFonts w:ascii="Arial" w:hAnsi="Arial" w:cs="Arial"/>
          <w:sz w:val="32"/>
          <w:szCs w:val="32"/>
        </w:rPr>
        <w:t>Keep the group small</w:t>
      </w:r>
    </w:p>
    <w:p w:rsidR="00CA17AC" w:rsidRDefault="00CA17AC" w:rsidP="00CA17AC">
      <w:pPr>
        <w:pStyle w:val="ListParagraph"/>
        <w:numPr>
          <w:ilvl w:val="1"/>
          <w:numId w:val="1"/>
        </w:numPr>
        <w:rPr>
          <w:rFonts w:ascii="Arial" w:hAnsi="Arial" w:cs="Arial"/>
          <w:sz w:val="32"/>
          <w:szCs w:val="32"/>
        </w:rPr>
      </w:pPr>
      <w:r>
        <w:rPr>
          <w:rFonts w:ascii="Arial" w:hAnsi="Arial" w:cs="Arial"/>
          <w:sz w:val="32"/>
          <w:szCs w:val="32"/>
        </w:rPr>
        <w:t>Request 2 to 4 weeks in advance if possible</w:t>
      </w:r>
    </w:p>
    <w:p w:rsidR="00CA17AC" w:rsidRDefault="00CA17AC" w:rsidP="00CA17AC">
      <w:pPr>
        <w:pStyle w:val="ListParagraph"/>
        <w:numPr>
          <w:ilvl w:val="1"/>
          <w:numId w:val="1"/>
        </w:numPr>
        <w:rPr>
          <w:rFonts w:ascii="Arial" w:hAnsi="Arial" w:cs="Arial"/>
          <w:sz w:val="32"/>
          <w:szCs w:val="32"/>
        </w:rPr>
      </w:pPr>
      <w:r>
        <w:rPr>
          <w:rFonts w:ascii="Arial" w:hAnsi="Arial" w:cs="Arial"/>
          <w:sz w:val="32"/>
          <w:szCs w:val="32"/>
        </w:rPr>
        <w:t>Include all the information the appointment scheduler needs – the topic, who is attending, etc.</w:t>
      </w:r>
    </w:p>
    <w:p w:rsidR="00CA17AC" w:rsidRDefault="00CA17AC" w:rsidP="00CA17AC">
      <w:pPr>
        <w:pStyle w:val="ListParagraph"/>
        <w:numPr>
          <w:ilvl w:val="1"/>
          <w:numId w:val="1"/>
        </w:numPr>
        <w:rPr>
          <w:rFonts w:ascii="Arial" w:hAnsi="Arial" w:cs="Arial"/>
          <w:sz w:val="32"/>
          <w:szCs w:val="32"/>
        </w:rPr>
      </w:pPr>
      <w:r>
        <w:rPr>
          <w:rFonts w:ascii="Arial" w:hAnsi="Arial" w:cs="Arial"/>
          <w:sz w:val="32"/>
          <w:szCs w:val="32"/>
        </w:rPr>
        <w:t xml:space="preserve">Being prepared to meet with a staffer – </w:t>
      </w:r>
      <w:r w:rsidR="00CD1FD8">
        <w:rPr>
          <w:rFonts w:ascii="Arial" w:hAnsi="Arial" w:cs="Arial"/>
          <w:sz w:val="32"/>
          <w:szCs w:val="32"/>
        </w:rPr>
        <w:t xml:space="preserve">which </w:t>
      </w:r>
      <w:r>
        <w:rPr>
          <w:rFonts w:ascii="Arial" w:hAnsi="Arial" w:cs="Arial"/>
          <w:sz w:val="32"/>
          <w:szCs w:val="32"/>
        </w:rPr>
        <w:t>can be just a beneficial and more likely to happen</w:t>
      </w:r>
    </w:p>
    <w:p w:rsidR="00633D62" w:rsidRDefault="00633D62" w:rsidP="00633D62">
      <w:pPr>
        <w:pStyle w:val="ListParagraph"/>
        <w:numPr>
          <w:ilvl w:val="0"/>
          <w:numId w:val="1"/>
        </w:numPr>
        <w:rPr>
          <w:rFonts w:ascii="Arial" w:hAnsi="Arial" w:cs="Arial"/>
          <w:sz w:val="32"/>
          <w:szCs w:val="32"/>
        </w:rPr>
      </w:pPr>
      <w:r>
        <w:rPr>
          <w:rFonts w:ascii="Arial" w:hAnsi="Arial" w:cs="Arial"/>
          <w:sz w:val="32"/>
          <w:szCs w:val="32"/>
        </w:rPr>
        <w:t>During the meeting:</w:t>
      </w:r>
    </w:p>
    <w:p w:rsidR="00CA17AC" w:rsidRDefault="00CA17AC" w:rsidP="00CA17AC">
      <w:pPr>
        <w:pStyle w:val="ListParagraph"/>
        <w:numPr>
          <w:ilvl w:val="1"/>
          <w:numId w:val="1"/>
        </w:numPr>
        <w:rPr>
          <w:rFonts w:ascii="Arial" w:hAnsi="Arial" w:cs="Arial"/>
          <w:sz w:val="32"/>
          <w:szCs w:val="32"/>
        </w:rPr>
      </w:pPr>
      <w:r>
        <w:rPr>
          <w:rFonts w:ascii="Arial" w:hAnsi="Arial" w:cs="Arial"/>
          <w:sz w:val="32"/>
          <w:szCs w:val="32"/>
        </w:rPr>
        <w:t>Be on time</w:t>
      </w:r>
    </w:p>
    <w:p w:rsidR="00CA17AC" w:rsidRDefault="00CA17AC" w:rsidP="00CA17AC">
      <w:pPr>
        <w:pStyle w:val="ListParagraph"/>
        <w:numPr>
          <w:ilvl w:val="1"/>
          <w:numId w:val="1"/>
        </w:numPr>
        <w:rPr>
          <w:rFonts w:ascii="Arial" w:hAnsi="Arial" w:cs="Arial"/>
          <w:sz w:val="32"/>
          <w:szCs w:val="32"/>
        </w:rPr>
      </w:pPr>
      <w:r>
        <w:rPr>
          <w:rFonts w:ascii="Arial" w:hAnsi="Arial" w:cs="Arial"/>
          <w:sz w:val="32"/>
          <w:szCs w:val="32"/>
        </w:rPr>
        <w:t>Stay on topic</w:t>
      </w:r>
    </w:p>
    <w:p w:rsidR="00CA17AC" w:rsidRDefault="00CA17AC" w:rsidP="00CA17AC">
      <w:pPr>
        <w:pStyle w:val="ListParagraph"/>
        <w:numPr>
          <w:ilvl w:val="1"/>
          <w:numId w:val="1"/>
        </w:numPr>
        <w:rPr>
          <w:rFonts w:ascii="Arial" w:hAnsi="Arial" w:cs="Arial"/>
          <w:sz w:val="32"/>
          <w:szCs w:val="32"/>
        </w:rPr>
      </w:pPr>
      <w:r>
        <w:rPr>
          <w:rFonts w:ascii="Arial" w:hAnsi="Arial" w:cs="Arial"/>
          <w:sz w:val="32"/>
          <w:szCs w:val="32"/>
        </w:rPr>
        <w:t>Keep politics out of it</w:t>
      </w:r>
    </w:p>
    <w:p w:rsidR="00AA2EB4" w:rsidRDefault="00AA2EB4" w:rsidP="00CA17AC">
      <w:pPr>
        <w:pStyle w:val="ListParagraph"/>
        <w:numPr>
          <w:ilvl w:val="1"/>
          <w:numId w:val="1"/>
        </w:numPr>
        <w:rPr>
          <w:rFonts w:ascii="Arial" w:hAnsi="Arial" w:cs="Arial"/>
          <w:sz w:val="32"/>
          <w:szCs w:val="32"/>
        </w:rPr>
      </w:pPr>
      <w:r>
        <w:rPr>
          <w:rFonts w:ascii="Arial" w:hAnsi="Arial" w:cs="Arial"/>
          <w:sz w:val="32"/>
          <w:szCs w:val="32"/>
        </w:rPr>
        <w:t xml:space="preserve">Provide a </w:t>
      </w:r>
      <w:r w:rsidR="00E00887">
        <w:rPr>
          <w:rFonts w:ascii="Arial" w:hAnsi="Arial" w:cs="Arial"/>
          <w:sz w:val="32"/>
          <w:szCs w:val="32"/>
        </w:rPr>
        <w:t xml:space="preserve">document with a brief </w:t>
      </w:r>
      <w:r>
        <w:rPr>
          <w:rFonts w:ascii="Arial" w:hAnsi="Arial" w:cs="Arial"/>
          <w:sz w:val="32"/>
          <w:szCs w:val="32"/>
        </w:rPr>
        <w:t>summary</w:t>
      </w:r>
    </w:p>
    <w:p w:rsidR="00CA17AC" w:rsidRDefault="00CA17AC" w:rsidP="00CA17AC">
      <w:pPr>
        <w:pStyle w:val="ListParagraph"/>
        <w:numPr>
          <w:ilvl w:val="0"/>
          <w:numId w:val="1"/>
        </w:numPr>
        <w:rPr>
          <w:rFonts w:ascii="Arial" w:hAnsi="Arial" w:cs="Arial"/>
          <w:sz w:val="32"/>
          <w:szCs w:val="32"/>
        </w:rPr>
      </w:pPr>
      <w:r>
        <w:rPr>
          <w:rFonts w:ascii="Arial" w:hAnsi="Arial" w:cs="Arial"/>
          <w:sz w:val="32"/>
          <w:szCs w:val="32"/>
        </w:rPr>
        <w:t>Following the meeting:</w:t>
      </w:r>
    </w:p>
    <w:p w:rsidR="00CA17AC" w:rsidRDefault="00CA17AC" w:rsidP="00CA17AC">
      <w:pPr>
        <w:pStyle w:val="ListParagraph"/>
        <w:numPr>
          <w:ilvl w:val="1"/>
          <w:numId w:val="1"/>
        </w:numPr>
        <w:rPr>
          <w:rFonts w:ascii="Arial" w:hAnsi="Arial" w:cs="Arial"/>
          <w:sz w:val="32"/>
          <w:szCs w:val="32"/>
        </w:rPr>
      </w:pPr>
      <w:r>
        <w:rPr>
          <w:rFonts w:ascii="Arial" w:hAnsi="Arial" w:cs="Arial"/>
          <w:sz w:val="32"/>
          <w:szCs w:val="32"/>
        </w:rPr>
        <w:t>Answer questions</w:t>
      </w:r>
    </w:p>
    <w:p w:rsidR="00CA17AC" w:rsidRDefault="00CA17AC" w:rsidP="00CA17AC">
      <w:pPr>
        <w:pStyle w:val="ListParagraph"/>
        <w:numPr>
          <w:ilvl w:val="1"/>
          <w:numId w:val="1"/>
        </w:numPr>
        <w:rPr>
          <w:rFonts w:ascii="Arial" w:hAnsi="Arial" w:cs="Arial"/>
          <w:sz w:val="32"/>
          <w:szCs w:val="32"/>
        </w:rPr>
      </w:pPr>
      <w:r>
        <w:rPr>
          <w:rFonts w:ascii="Arial" w:hAnsi="Arial" w:cs="Arial"/>
          <w:sz w:val="32"/>
          <w:szCs w:val="32"/>
        </w:rPr>
        <w:t>Follow up with the staffer</w:t>
      </w:r>
    </w:p>
    <w:p w:rsidR="00CA17AC" w:rsidRDefault="00CA17AC" w:rsidP="00CA17AC">
      <w:pPr>
        <w:pStyle w:val="ListParagraph"/>
        <w:numPr>
          <w:ilvl w:val="1"/>
          <w:numId w:val="1"/>
        </w:numPr>
        <w:rPr>
          <w:rFonts w:ascii="Arial" w:hAnsi="Arial" w:cs="Arial"/>
          <w:sz w:val="32"/>
          <w:szCs w:val="32"/>
        </w:rPr>
      </w:pPr>
      <w:r>
        <w:rPr>
          <w:rFonts w:ascii="Arial" w:hAnsi="Arial" w:cs="Arial"/>
          <w:sz w:val="32"/>
          <w:szCs w:val="32"/>
        </w:rPr>
        <w:t>Attend events in the district</w:t>
      </w:r>
    </w:p>
    <w:p w:rsidR="00CA17AC" w:rsidRPr="000209B3" w:rsidRDefault="00CA17AC" w:rsidP="00CA17AC">
      <w:pPr>
        <w:pStyle w:val="ListParagraph"/>
        <w:numPr>
          <w:ilvl w:val="1"/>
          <w:numId w:val="1"/>
        </w:numPr>
        <w:rPr>
          <w:rFonts w:ascii="Arial" w:hAnsi="Arial" w:cs="Arial"/>
          <w:sz w:val="32"/>
          <w:szCs w:val="32"/>
        </w:rPr>
      </w:pPr>
      <w:r>
        <w:rPr>
          <w:rFonts w:ascii="Arial" w:hAnsi="Arial" w:cs="Arial"/>
          <w:sz w:val="32"/>
          <w:szCs w:val="32"/>
        </w:rPr>
        <w:t>Keep in touch</w:t>
      </w:r>
    </w:p>
    <w:tbl>
      <w:tblPr>
        <w:tblW w:w="10966" w:type="dxa"/>
        <w:shd w:val="clear" w:color="auto" w:fill="FFFFFF"/>
        <w:tblCellMar>
          <w:top w:w="15" w:type="dxa"/>
          <w:left w:w="15" w:type="dxa"/>
          <w:bottom w:w="15" w:type="dxa"/>
          <w:right w:w="15" w:type="dxa"/>
        </w:tblCellMar>
        <w:tblLook w:val="04A0" w:firstRow="1" w:lastRow="0" w:firstColumn="1" w:lastColumn="0" w:noHBand="0" w:noVBand="1"/>
      </w:tblPr>
      <w:tblGrid>
        <w:gridCol w:w="10354"/>
        <w:gridCol w:w="306"/>
        <w:gridCol w:w="306"/>
      </w:tblGrid>
      <w:tr w:rsidR="00616D32" w:rsidRPr="00616D32" w:rsidTr="00B13681">
        <w:trPr>
          <w:gridAfter w:val="1"/>
          <w:trHeight w:val="735"/>
        </w:trPr>
        <w:tc>
          <w:tcPr>
            <w:tcW w:w="0" w:type="auto"/>
            <w:shd w:val="clear" w:color="auto" w:fill="FFFFFF"/>
            <w:tcMar>
              <w:top w:w="0" w:type="dxa"/>
              <w:left w:w="150" w:type="dxa"/>
              <w:bottom w:w="0" w:type="dxa"/>
              <w:right w:w="150" w:type="dxa"/>
            </w:tcMar>
            <w:vAlign w:val="center"/>
          </w:tcPr>
          <w:p w:rsidR="007D38CE" w:rsidRDefault="00C322E1" w:rsidP="00A205B9">
            <w:pPr>
              <w:spacing w:after="0" w:line="240" w:lineRule="auto"/>
              <w:rPr>
                <w:rFonts w:ascii="Arial" w:hAnsi="Arial" w:cs="Arial"/>
                <w:sz w:val="32"/>
                <w:szCs w:val="32"/>
              </w:rPr>
            </w:pPr>
            <w:r>
              <w:rPr>
                <w:rFonts w:ascii="Arial" w:hAnsi="Arial" w:cs="Arial"/>
                <w:sz w:val="32"/>
                <w:szCs w:val="32"/>
              </w:rPr>
              <w:t xml:space="preserve">(2) </w:t>
            </w:r>
            <w:r w:rsidR="008C28CA">
              <w:rPr>
                <w:rFonts w:ascii="Arial" w:hAnsi="Arial" w:cs="Arial"/>
                <w:sz w:val="32"/>
                <w:szCs w:val="32"/>
              </w:rPr>
              <w:t>In person meetings might be the most persuasive with legislators, but they are not the only way to help our elected officials learn more about the issues and barri</w:t>
            </w:r>
            <w:r w:rsidR="00825622">
              <w:rPr>
                <w:rFonts w:ascii="Arial" w:hAnsi="Arial" w:cs="Arial"/>
                <w:sz w:val="32"/>
                <w:szCs w:val="32"/>
              </w:rPr>
              <w:t>ers of living with a disability,</w:t>
            </w:r>
            <w:r w:rsidR="00B13681">
              <w:rPr>
                <w:rFonts w:ascii="Arial" w:hAnsi="Arial" w:cs="Arial"/>
                <w:sz w:val="32"/>
                <w:szCs w:val="32"/>
              </w:rPr>
              <w:t xml:space="preserve"> building relationships with elected representatives begin</w:t>
            </w:r>
            <w:r w:rsidR="008230E7">
              <w:rPr>
                <w:rFonts w:ascii="Arial" w:hAnsi="Arial" w:cs="Arial"/>
                <w:sz w:val="32"/>
                <w:szCs w:val="32"/>
              </w:rPr>
              <w:t>s</w:t>
            </w:r>
            <w:r w:rsidR="00B13681">
              <w:rPr>
                <w:rFonts w:ascii="Arial" w:hAnsi="Arial" w:cs="Arial"/>
                <w:sz w:val="32"/>
                <w:szCs w:val="32"/>
              </w:rPr>
              <w:t xml:space="preserve"> with </w:t>
            </w:r>
            <w:r w:rsidR="008230E7">
              <w:rPr>
                <w:rFonts w:ascii="Arial" w:hAnsi="Arial" w:cs="Arial"/>
                <w:sz w:val="32"/>
                <w:szCs w:val="32"/>
              </w:rPr>
              <w:t>one call or email</w:t>
            </w:r>
            <w:r w:rsidR="00825622">
              <w:rPr>
                <w:rFonts w:ascii="Arial" w:hAnsi="Arial" w:cs="Arial"/>
                <w:sz w:val="32"/>
                <w:szCs w:val="32"/>
              </w:rPr>
              <w:t>.   O</w:t>
            </w:r>
            <w:r w:rsidR="00E832F9">
              <w:rPr>
                <w:rFonts w:ascii="Arial" w:hAnsi="Arial" w:cs="Arial"/>
                <w:sz w:val="32"/>
                <w:szCs w:val="32"/>
              </w:rPr>
              <w:t>ne of the tenants of t</w:t>
            </w:r>
            <w:r w:rsidR="00825622">
              <w:rPr>
                <w:rFonts w:ascii="Arial" w:hAnsi="Arial" w:cs="Arial"/>
                <w:sz w:val="32"/>
                <w:szCs w:val="32"/>
              </w:rPr>
              <w:t xml:space="preserve">he independent living movement is </w:t>
            </w:r>
            <w:r w:rsidR="00D8081E">
              <w:rPr>
                <w:rFonts w:ascii="Arial" w:hAnsi="Arial" w:cs="Arial"/>
                <w:i/>
                <w:sz w:val="32"/>
                <w:szCs w:val="32"/>
                <w:u w:val="single"/>
              </w:rPr>
              <w:t>we</w:t>
            </w:r>
            <w:r w:rsidR="00E832F9" w:rsidRPr="00825622">
              <w:rPr>
                <w:rFonts w:ascii="Arial" w:hAnsi="Arial" w:cs="Arial"/>
                <w:i/>
                <w:sz w:val="32"/>
                <w:szCs w:val="32"/>
              </w:rPr>
              <w:t xml:space="preserve"> are the expert</w:t>
            </w:r>
            <w:r w:rsidR="00D8081E">
              <w:rPr>
                <w:rFonts w:ascii="Arial" w:hAnsi="Arial" w:cs="Arial"/>
                <w:i/>
                <w:sz w:val="32"/>
                <w:szCs w:val="32"/>
              </w:rPr>
              <w:t>s</w:t>
            </w:r>
            <w:r w:rsidR="00E832F9" w:rsidRPr="00825622">
              <w:rPr>
                <w:rFonts w:ascii="Arial" w:hAnsi="Arial" w:cs="Arial"/>
                <w:i/>
                <w:sz w:val="32"/>
                <w:szCs w:val="32"/>
              </w:rPr>
              <w:t xml:space="preserve"> in </w:t>
            </w:r>
            <w:r w:rsidR="00E832F9" w:rsidRPr="00825622">
              <w:rPr>
                <w:rFonts w:ascii="Arial" w:hAnsi="Arial" w:cs="Arial"/>
                <w:i/>
                <w:sz w:val="32"/>
                <w:szCs w:val="32"/>
                <w:u w:val="single"/>
              </w:rPr>
              <w:t>our</w:t>
            </w:r>
            <w:r w:rsidR="00D8081E">
              <w:rPr>
                <w:rFonts w:ascii="Arial" w:hAnsi="Arial" w:cs="Arial"/>
                <w:i/>
                <w:sz w:val="32"/>
                <w:szCs w:val="32"/>
              </w:rPr>
              <w:t xml:space="preserve"> lives</w:t>
            </w:r>
            <w:r>
              <w:rPr>
                <w:rFonts w:ascii="Arial" w:hAnsi="Arial" w:cs="Arial"/>
                <w:sz w:val="32"/>
                <w:szCs w:val="32"/>
              </w:rPr>
              <w:t>, therefore it is imperative to s</w:t>
            </w:r>
            <w:r w:rsidR="00E832F9">
              <w:rPr>
                <w:rFonts w:ascii="Arial" w:hAnsi="Arial" w:cs="Arial"/>
                <w:sz w:val="32"/>
                <w:szCs w:val="32"/>
              </w:rPr>
              <w:t>hare that ex</w:t>
            </w:r>
            <w:r w:rsidR="00825622">
              <w:rPr>
                <w:rFonts w:ascii="Arial" w:hAnsi="Arial" w:cs="Arial"/>
                <w:sz w:val="32"/>
                <w:szCs w:val="32"/>
              </w:rPr>
              <w:t xml:space="preserve">pertise with </w:t>
            </w:r>
            <w:r w:rsidR="00A205B9">
              <w:rPr>
                <w:rFonts w:ascii="Arial" w:hAnsi="Arial" w:cs="Arial"/>
                <w:sz w:val="32"/>
                <w:szCs w:val="32"/>
              </w:rPr>
              <w:t xml:space="preserve">legislators.  </w:t>
            </w:r>
          </w:p>
          <w:p w:rsidR="007D38CE" w:rsidRDefault="007D38CE" w:rsidP="007D38CE">
            <w:pPr>
              <w:spacing w:before="100" w:beforeAutospacing="1" w:after="100" w:afterAutospacing="1"/>
              <w:rPr>
                <w:rFonts w:ascii="Arial" w:eastAsia="Symbol" w:hAnsi="Arial" w:cs="Arial"/>
                <w:color w:val="000000"/>
                <w:sz w:val="32"/>
                <w:szCs w:val="32"/>
                <w:lang w:val="en-GB"/>
              </w:rPr>
            </w:pPr>
            <w:r>
              <w:rPr>
                <w:rFonts w:ascii="Arial" w:eastAsia="Symbol" w:hAnsi="Arial" w:cs="Arial"/>
                <w:color w:val="000000"/>
                <w:sz w:val="32"/>
                <w:szCs w:val="32"/>
                <w:lang w:val="en-GB"/>
              </w:rPr>
              <w:t>Independent Living can be described in many ways:</w:t>
            </w:r>
          </w:p>
          <w:p w:rsidR="007D38CE" w:rsidRPr="007D38CE" w:rsidRDefault="007D38CE" w:rsidP="007D38CE">
            <w:pPr>
              <w:pStyle w:val="ListParagraph"/>
              <w:numPr>
                <w:ilvl w:val="0"/>
                <w:numId w:val="3"/>
              </w:numPr>
              <w:spacing w:before="100" w:beforeAutospacing="1" w:after="100" w:afterAutospacing="1"/>
              <w:rPr>
                <w:rFonts w:ascii="Arial" w:eastAsia="Symbol" w:hAnsi="Arial" w:cs="Arial"/>
                <w:color w:val="000000"/>
                <w:sz w:val="32"/>
                <w:szCs w:val="32"/>
                <w:lang w:val="en-GB"/>
              </w:rPr>
            </w:pPr>
            <w:r w:rsidRPr="007D38CE">
              <w:rPr>
                <w:rFonts w:ascii="Arial" w:eastAsia="Symbol" w:hAnsi="Arial" w:cs="Arial"/>
                <w:color w:val="000000"/>
                <w:sz w:val="32"/>
                <w:szCs w:val="32"/>
                <w:lang w:val="en-GB"/>
              </w:rPr>
              <w:t>Living in freedom</w:t>
            </w:r>
          </w:p>
          <w:p w:rsidR="007D38CE" w:rsidRPr="00F820E5" w:rsidRDefault="007D38CE" w:rsidP="007D38CE">
            <w:pPr>
              <w:pStyle w:val="ListParagraph"/>
              <w:numPr>
                <w:ilvl w:val="0"/>
                <w:numId w:val="2"/>
              </w:numPr>
              <w:tabs>
                <w:tab w:val="num" w:pos="720"/>
              </w:tabs>
              <w:spacing w:before="100" w:beforeAutospacing="1" w:after="100" w:afterAutospacing="1" w:line="240" w:lineRule="auto"/>
              <w:rPr>
                <w:rFonts w:ascii="Arial" w:eastAsia="Symbol" w:hAnsi="Arial" w:cs="Arial"/>
                <w:color w:val="000000"/>
                <w:sz w:val="32"/>
                <w:szCs w:val="32"/>
                <w:lang w:val="en-GB"/>
              </w:rPr>
            </w:pPr>
            <w:r w:rsidRPr="00F820E5">
              <w:rPr>
                <w:rFonts w:ascii="Arial" w:eastAsia="Symbol" w:hAnsi="Arial" w:cs="Arial"/>
                <w:color w:val="000000"/>
                <w:sz w:val="32"/>
                <w:szCs w:val="32"/>
                <w:lang w:val="en-GB"/>
              </w:rPr>
              <w:t>Making our own decisions</w:t>
            </w:r>
          </w:p>
          <w:p w:rsidR="007D38CE" w:rsidRPr="000275BE" w:rsidRDefault="007D38CE" w:rsidP="007D38CE">
            <w:pPr>
              <w:pStyle w:val="ListParagraph"/>
              <w:numPr>
                <w:ilvl w:val="0"/>
                <w:numId w:val="2"/>
              </w:numPr>
              <w:tabs>
                <w:tab w:val="num" w:pos="720"/>
              </w:tabs>
              <w:spacing w:before="100" w:beforeAutospacing="1" w:after="100" w:afterAutospacing="1" w:line="240" w:lineRule="auto"/>
              <w:rPr>
                <w:color w:val="000000"/>
              </w:rPr>
            </w:pPr>
            <w:r w:rsidRPr="000275BE">
              <w:rPr>
                <w:rFonts w:ascii="Arial" w:hAnsi="Arial" w:cs="Arial"/>
                <w:color w:val="000000"/>
                <w:sz w:val="32"/>
                <w:szCs w:val="32"/>
                <w:lang w:val="en-GB"/>
              </w:rPr>
              <w:t>Having choices and options</w:t>
            </w:r>
          </w:p>
          <w:p w:rsidR="007D38CE" w:rsidRPr="000275BE" w:rsidRDefault="007D38CE" w:rsidP="007D38CE">
            <w:pPr>
              <w:pStyle w:val="ListParagraph"/>
              <w:numPr>
                <w:ilvl w:val="0"/>
                <w:numId w:val="2"/>
              </w:numPr>
              <w:tabs>
                <w:tab w:val="num" w:pos="720"/>
              </w:tabs>
              <w:spacing w:before="100" w:beforeAutospacing="1" w:after="100" w:afterAutospacing="1" w:line="240" w:lineRule="auto"/>
              <w:rPr>
                <w:color w:val="000000"/>
              </w:rPr>
            </w:pPr>
            <w:r w:rsidRPr="000275BE">
              <w:rPr>
                <w:rFonts w:ascii="Arial" w:hAnsi="Arial" w:cs="Arial"/>
                <w:color w:val="000000"/>
                <w:sz w:val="32"/>
                <w:szCs w:val="32"/>
                <w:lang w:val="en-GB"/>
              </w:rPr>
              <w:t>Full community participation</w:t>
            </w:r>
          </w:p>
          <w:p w:rsidR="007D38CE" w:rsidRPr="000275BE" w:rsidRDefault="007D38CE" w:rsidP="007D38CE">
            <w:pPr>
              <w:pStyle w:val="ListParagraph"/>
              <w:numPr>
                <w:ilvl w:val="0"/>
                <w:numId w:val="2"/>
              </w:numPr>
              <w:tabs>
                <w:tab w:val="num" w:pos="720"/>
              </w:tabs>
              <w:spacing w:before="100" w:beforeAutospacing="1" w:after="100" w:afterAutospacing="1" w:line="240" w:lineRule="auto"/>
              <w:rPr>
                <w:color w:val="000000"/>
              </w:rPr>
            </w:pPr>
            <w:r w:rsidRPr="000275BE">
              <w:rPr>
                <w:rFonts w:ascii="Symbol" w:eastAsia="Symbol" w:hAnsi="Symbol" w:cs="Symbol"/>
                <w:color w:val="000000"/>
                <w:sz w:val="14"/>
                <w:szCs w:val="14"/>
                <w:lang w:val="en-GB"/>
              </w:rPr>
              <w:t></w:t>
            </w:r>
            <w:r w:rsidRPr="000275BE">
              <w:rPr>
                <w:rFonts w:ascii="Arial" w:hAnsi="Arial" w:cs="Arial"/>
                <w:color w:val="000000"/>
                <w:sz w:val="32"/>
                <w:szCs w:val="32"/>
                <w:lang w:val="en-GB"/>
              </w:rPr>
              <w:t>Experiencing dignity and respect</w:t>
            </w:r>
          </w:p>
          <w:p w:rsidR="007D38CE" w:rsidRPr="000275BE" w:rsidRDefault="007D38CE" w:rsidP="007D38CE">
            <w:pPr>
              <w:pStyle w:val="ListParagraph"/>
              <w:numPr>
                <w:ilvl w:val="0"/>
                <w:numId w:val="2"/>
              </w:numPr>
              <w:tabs>
                <w:tab w:val="num" w:pos="720"/>
              </w:tabs>
              <w:spacing w:before="100" w:beforeAutospacing="1" w:after="100" w:afterAutospacing="1" w:line="240" w:lineRule="auto"/>
              <w:rPr>
                <w:color w:val="000000"/>
              </w:rPr>
            </w:pPr>
            <w:r w:rsidRPr="000275BE">
              <w:rPr>
                <w:rFonts w:ascii="Symbol" w:eastAsia="Symbol" w:hAnsi="Symbol" w:cs="Symbol"/>
                <w:color w:val="000000"/>
                <w:sz w:val="14"/>
                <w:szCs w:val="14"/>
                <w:lang w:val="en-GB"/>
              </w:rPr>
              <w:t></w:t>
            </w:r>
            <w:r w:rsidRPr="000275BE">
              <w:rPr>
                <w:rFonts w:ascii="Arial" w:hAnsi="Arial" w:cs="Arial"/>
                <w:color w:val="000000"/>
                <w:sz w:val="32"/>
                <w:szCs w:val="32"/>
                <w:lang w:val="en-GB"/>
              </w:rPr>
              <w:t>“Nothing about us without us”</w:t>
            </w:r>
          </w:p>
          <w:p w:rsidR="007D38CE" w:rsidRPr="000275BE" w:rsidRDefault="007D38CE" w:rsidP="007D38CE">
            <w:pPr>
              <w:pStyle w:val="ListParagraph"/>
              <w:numPr>
                <w:ilvl w:val="0"/>
                <w:numId w:val="2"/>
              </w:numPr>
              <w:tabs>
                <w:tab w:val="num" w:pos="720"/>
              </w:tabs>
              <w:spacing w:before="100" w:beforeAutospacing="1" w:after="100" w:afterAutospacing="1" w:line="240" w:lineRule="auto"/>
              <w:rPr>
                <w:color w:val="000000"/>
              </w:rPr>
            </w:pPr>
            <w:r w:rsidRPr="000275BE">
              <w:rPr>
                <w:rFonts w:ascii="Arial" w:hAnsi="Arial" w:cs="Arial"/>
                <w:color w:val="000000"/>
                <w:sz w:val="32"/>
                <w:szCs w:val="32"/>
                <w:lang w:val="en-GB"/>
              </w:rPr>
              <w:lastRenderedPageBreak/>
              <w:t>Knowing, “You are not the boss of me!” </w:t>
            </w:r>
          </w:p>
          <w:p w:rsidR="00826D8D" w:rsidRPr="00E40770" w:rsidRDefault="007D38CE" w:rsidP="00826D8D">
            <w:pPr>
              <w:pStyle w:val="NormalWeb"/>
              <w:shd w:val="clear" w:color="auto" w:fill="FFFFFF"/>
              <w:rPr>
                <w:rFonts w:ascii="Arial" w:hAnsi="Arial" w:cs="Arial"/>
                <w:sz w:val="32"/>
                <w:szCs w:val="32"/>
              </w:rPr>
            </w:pPr>
            <w:r w:rsidRPr="003236C7">
              <w:rPr>
                <w:rFonts w:ascii="Arial" w:hAnsi="Arial" w:cs="Arial"/>
                <w:color w:val="000000"/>
                <w:sz w:val="32"/>
                <w:szCs w:val="32"/>
                <w:lang w:val="en-GB"/>
              </w:rPr>
              <w:t>All these descriptions are relevant and valid, and reflect the individuality of the members of the independent</w:t>
            </w:r>
            <w:r w:rsidR="00D36D41">
              <w:rPr>
                <w:rFonts w:ascii="Arial" w:hAnsi="Arial" w:cs="Arial"/>
                <w:color w:val="000000"/>
                <w:sz w:val="32"/>
                <w:szCs w:val="32"/>
                <w:lang w:val="en-GB"/>
              </w:rPr>
              <w:t xml:space="preserve"> living community, </w:t>
            </w:r>
            <w:r w:rsidRPr="003236C7">
              <w:rPr>
                <w:rFonts w:ascii="Arial" w:hAnsi="Arial" w:cs="Arial"/>
                <w:color w:val="000000"/>
                <w:sz w:val="32"/>
                <w:szCs w:val="32"/>
                <w:lang w:val="en-GB"/>
              </w:rPr>
              <w:t xml:space="preserve">but they are not the whole picture.  </w:t>
            </w:r>
            <w:r w:rsidR="00623523">
              <w:rPr>
                <w:rFonts w:ascii="Arial" w:hAnsi="Arial" w:cs="Arial"/>
                <w:sz w:val="32"/>
                <w:szCs w:val="32"/>
              </w:rPr>
              <w:t>M</w:t>
            </w:r>
            <w:r w:rsidR="00826D8D">
              <w:rPr>
                <w:rFonts w:ascii="Arial" w:hAnsi="Arial" w:cs="Arial"/>
                <w:sz w:val="32"/>
                <w:szCs w:val="32"/>
              </w:rPr>
              <w:t xml:space="preserve">isunderstandings abound </w:t>
            </w:r>
            <w:r w:rsidR="00623523">
              <w:rPr>
                <w:rFonts w:ascii="Arial" w:hAnsi="Arial" w:cs="Arial"/>
                <w:sz w:val="32"/>
                <w:szCs w:val="32"/>
              </w:rPr>
              <w:t xml:space="preserve">with regards to </w:t>
            </w:r>
            <w:r w:rsidR="00DF3B48">
              <w:rPr>
                <w:rFonts w:ascii="Arial" w:hAnsi="Arial" w:cs="Arial"/>
                <w:sz w:val="32"/>
                <w:szCs w:val="32"/>
              </w:rPr>
              <w:t>the words “</w:t>
            </w:r>
            <w:r w:rsidR="00623523">
              <w:rPr>
                <w:rFonts w:ascii="Arial" w:hAnsi="Arial" w:cs="Arial"/>
                <w:sz w:val="32"/>
                <w:szCs w:val="32"/>
              </w:rPr>
              <w:t>independent living.</w:t>
            </w:r>
            <w:r w:rsidR="00DF3B48">
              <w:rPr>
                <w:rFonts w:ascii="Arial" w:hAnsi="Arial" w:cs="Arial"/>
                <w:sz w:val="32"/>
                <w:szCs w:val="32"/>
              </w:rPr>
              <w:t>”</w:t>
            </w:r>
            <w:r w:rsidR="00826D8D">
              <w:rPr>
                <w:rFonts w:ascii="Arial" w:hAnsi="Arial" w:cs="Arial"/>
                <w:sz w:val="32"/>
                <w:szCs w:val="32"/>
              </w:rPr>
              <w:t xml:space="preserve">  Adolf Rat</w:t>
            </w:r>
            <w:r w:rsidR="00072BEE">
              <w:rPr>
                <w:rFonts w:ascii="Arial" w:hAnsi="Arial" w:cs="Arial"/>
                <w:sz w:val="32"/>
                <w:szCs w:val="32"/>
              </w:rPr>
              <w:t xml:space="preserve">zka makes it clear in this quote </w:t>
            </w:r>
            <w:r w:rsidR="00DF3B48">
              <w:rPr>
                <w:rFonts w:ascii="Arial" w:hAnsi="Arial" w:cs="Arial"/>
                <w:sz w:val="32"/>
                <w:szCs w:val="32"/>
              </w:rPr>
              <w:t>from</w:t>
            </w:r>
            <w:r w:rsidR="00072BEE">
              <w:rPr>
                <w:rFonts w:ascii="Arial" w:hAnsi="Arial" w:cs="Arial"/>
                <w:sz w:val="32"/>
                <w:szCs w:val="32"/>
              </w:rPr>
              <w:t xml:space="preserve"> the Independent Living Institute in 2003, </w:t>
            </w:r>
            <w:r w:rsidR="00826D8D" w:rsidRPr="00072BEE">
              <w:rPr>
                <w:rFonts w:ascii="Arial" w:hAnsi="Arial" w:cs="Arial"/>
                <w:sz w:val="32"/>
                <w:szCs w:val="32"/>
              </w:rPr>
              <w:t>“</w:t>
            </w:r>
            <w:r w:rsidR="00826D8D" w:rsidRPr="00072BEE">
              <w:rPr>
                <w:rFonts w:ascii="Arial" w:hAnsi="Arial" w:cs="Arial"/>
                <w:i/>
                <w:color w:val="000000"/>
                <w:sz w:val="32"/>
                <w:szCs w:val="32"/>
              </w:rPr>
              <w:t>Independent Living does not mean that we want to do everything by ourselves and do not need anybody or that we want to live in isolation</w:t>
            </w:r>
            <w:r w:rsidR="00826D8D" w:rsidRPr="00072BEE">
              <w:rPr>
                <w:rFonts w:ascii="Arial" w:hAnsi="Arial" w:cs="Arial"/>
                <w:color w:val="000000"/>
                <w:sz w:val="32"/>
                <w:szCs w:val="32"/>
              </w:rPr>
              <w:t xml:space="preserve">.  Independent Living means that we demand the same choices and control in our every-day lives that our non-disabled brothers and sisters, neighbors and friends take for granted. We want to grow up in our families, go to the neighborhood school, use the same bus as our neighbors, work in jobs that are in line with our education and interests, and start families of our own.  Since we are the best experts on our needs, we need to show the solutions we want, need to be in charge of our lives, think and speak for ourselves - just as everybody else.  To this end we must support and learn from each other, organize ourselves and work for political changes that lead to the legal protection of our human and civil </w:t>
            </w:r>
            <w:r w:rsidR="00826D8D" w:rsidRPr="00E40770">
              <w:rPr>
                <w:rFonts w:ascii="Arial" w:hAnsi="Arial" w:cs="Arial"/>
                <w:color w:val="000000"/>
                <w:sz w:val="32"/>
                <w:szCs w:val="32"/>
              </w:rPr>
              <w:t>rights.</w:t>
            </w:r>
            <w:r w:rsidR="00072BEE" w:rsidRPr="00E40770">
              <w:rPr>
                <w:rFonts w:ascii="Arial" w:hAnsi="Arial" w:cs="Arial"/>
                <w:color w:val="000000"/>
                <w:sz w:val="32"/>
                <w:szCs w:val="32"/>
              </w:rPr>
              <w:t>”</w:t>
            </w:r>
          </w:p>
          <w:p w:rsidR="00171E4A" w:rsidRDefault="00996452" w:rsidP="00171E4A">
            <w:pPr>
              <w:spacing w:before="100" w:beforeAutospacing="1" w:after="100" w:afterAutospacing="1"/>
              <w:rPr>
                <w:rFonts w:ascii="Arial" w:eastAsia="Times New Roman" w:hAnsi="Arial" w:cs="Arial"/>
                <w:bCs/>
                <w:color w:val="000000"/>
                <w:sz w:val="32"/>
                <w:szCs w:val="32"/>
              </w:rPr>
            </w:pPr>
            <w:r>
              <w:rPr>
                <w:rFonts w:ascii="Arial" w:eastAsia="Times New Roman" w:hAnsi="Arial" w:cs="Arial"/>
                <w:bCs/>
                <w:color w:val="000000"/>
                <w:sz w:val="32"/>
                <w:szCs w:val="32"/>
              </w:rPr>
              <w:t xml:space="preserve">Sharing experiences, </w:t>
            </w:r>
            <w:r w:rsidR="00D8081E">
              <w:rPr>
                <w:rFonts w:ascii="Arial" w:eastAsia="Times New Roman" w:hAnsi="Arial" w:cs="Arial"/>
                <w:bCs/>
                <w:color w:val="000000"/>
                <w:sz w:val="32"/>
                <w:szCs w:val="32"/>
              </w:rPr>
              <w:t xml:space="preserve">visiting legislators, </w:t>
            </w:r>
            <w:r>
              <w:rPr>
                <w:rFonts w:ascii="Arial" w:eastAsia="Times New Roman" w:hAnsi="Arial" w:cs="Arial"/>
                <w:bCs/>
                <w:color w:val="000000"/>
                <w:sz w:val="32"/>
                <w:szCs w:val="32"/>
              </w:rPr>
              <w:t>inv</w:t>
            </w:r>
            <w:r w:rsidR="00D8081E">
              <w:rPr>
                <w:rFonts w:ascii="Arial" w:eastAsia="Times New Roman" w:hAnsi="Arial" w:cs="Arial"/>
                <w:bCs/>
                <w:color w:val="000000"/>
                <w:sz w:val="32"/>
                <w:szCs w:val="32"/>
              </w:rPr>
              <w:t>iting legislators to the local C</w:t>
            </w:r>
            <w:r>
              <w:rPr>
                <w:rFonts w:ascii="Arial" w:eastAsia="Times New Roman" w:hAnsi="Arial" w:cs="Arial"/>
                <w:bCs/>
                <w:color w:val="000000"/>
                <w:sz w:val="32"/>
                <w:szCs w:val="32"/>
              </w:rPr>
              <w:t>enter for Independent L</w:t>
            </w:r>
            <w:r w:rsidR="002056EA">
              <w:rPr>
                <w:rFonts w:ascii="Arial" w:eastAsia="Times New Roman" w:hAnsi="Arial" w:cs="Arial"/>
                <w:bCs/>
                <w:color w:val="000000"/>
                <w:sz w:val="32"/>
                <w:szCs w:val="32"/>
              </w:rPr>
              <w:t xml:space="preserve">iving are all essential - </w:t>
            </w:r>
            <w:r w:rsidR="00DF3B48">
              <w:rPr>
                <w:rFonts w:ascii="Arial" w:eastAsia="Times New Roman" w:hAnsi="Arial" w:cs="Arial"/>
                <w:bCs/>
                <w:color w:val="000000"/>
                <w:sz w:val="32"/>
                <w:szCs w:val="32"/>
              </w:rPr>
              <w:t>e</w:t>
            </w:r>
            <w:r w:rsidR="00E40770" w:rsidRPr="00E40770">
              <w:rPr>
                <w:rFonts w:ascii="Arial" w:eastAsia="Times New Roman" w:hAnsi="Arial" w:cs="Arial"/>
                <w:bCs/>
                <w:color w:val="000000"/>
                <w:sz w:val="32"/>
                <w:szCs w:val="32"/>
              </w:rPr>
              <w:t xml:space="preserve">xamples of information to </w:t>
            </w:r>
            <w:r w:rsidR="00DF3B48">
              <w:rPr>
                <w:rFonts w:ascii="Arial" w:eastAsia="Times New Roman" w:hAnsi="Arial" w:cs="Arial"/>
                <w:bCs/>
                <w:color w:val="000000"/>
                <w:sz w:val="32"/>
                <w:szCs w:val="32"/>
              </w:rPr>
              <w:t>share with legislators include</w:t>
            </w:r>
            <w:r w:rsidR="00E40770" w:rsidRPr="00E40770">
              <w:rPr>
                <w:rFonts w:ascii="Arial" w:eastAsia="Times New Roman" w:hAnsi="Arial" w:cs="Arial"/>
                <w:bCs/>
                <w:color w:val="000000"/>
                <w:sz w:val="32"/>
                <w:szCs w:val="32"/>
              </w:rPr>
              <w:t>:</w:t>
            </w:r>
          </w:p>
          <w:p w:rsidR="002056EA" w:rsidRPr="00171E4A" w:rsidRDefault="002056EA" w:rsidP="00171E4A">
            <w:pPr>
              <w:pStyle w:val="ListParagraph"/>
              <w:numPr>
                <w:ilvl w:val="0"/>
                <w:numId w:val="6"/>
              </w:numPr>
              <w:spacing w:before="100" w:beforeAutospacing="1" w:after="100" w:afterAutospacing="1"/>
              <w:rPr>
                <w:rFonts w:ascii="Arial" w:eastAsia="Times New Roman" w:hAnsi="Arial" w:cs="Arial"/>
                <w:bCs/>
                <w:color w:val="000000"/>
                <w:sz w:val="32"/>
                <w:szCs w:val="32"/>
              </w:rPr>
            </w:pPr>
            <w:r w:rsidRPr="00171E4A">
              <w:rPr>
                <w:rFonts w:ascii="Arial" w:eastAsia="Times New Roman" w:hAnsi="Arial" w:cs="Arial"/>
                <w:bCs/>
                <w:color w:val="000000"/>
                <w:sz w:val="32"/>
                <w:szCs w:val="32"/>
              </w:rPr>
              <w:t>how CILs and other services such as Medicaid, Vocational Rehabilitation, etc., support people with disabilities to live fully, including being tax paying and contributing members of the community</w:t>
            </w:r>
          </w:p>
          <w:p w:rsidR="00D8081E" w:rsidRDefault="00E40770" w:rsidP="00D8081E">
            <w:pPr>
              <w:spacing w:before="100" w:beforeAutospacing="1" w:after="100" w:afterAutospacing="1"/>
              <w:rPr>
                <w:rFonts w:ascii="Arial" w:hAnsi="Arial" w:cs="Arial"/>
                <w:color w:val="000000"/>
                <w:sz w:val="32"/>
                <w:szCs w:val="32"/>
                <w:lang w:val="en-GB"/>
              </w:rPr>
            </w:pPr>
            <w:r>
              <w:rPr>
                <w:rFonts w:ascii="Symbol" w:eastAsia="Symbol" w:hAnsi="Symbol" w:cs="Symbol"/>
                <w:color w:val="000000"/>
                <w:sz w:val="32"/>
                <w:szCs w:val="32"/>
                <w:lang w:val="en-GB"/>
              </w:rPr>
              <w:t></w:t>
            </w:r>
            <w:r>
              <w:rPr>
                <w:rFonts w:ascii="Symbol" w:eastAsia="Symbol" w:cs="Symbol"/>
                <w:color w:val="000000"/>
                <w:sz w:val="14"/>
                <w:szCs w:val="14"/>
                <w:lang w:val="en-GB"/>
              </w:rPr>
              <w:t>      </w:t>
            </w:r>
            <w:r>
              <w:rPr>
                <w:rFonts w:ascii="Symbol" w:eastAsia="Symbol" w:hAnsi="Symbol" w:cs="Symbol"/>
                <w:color w:val="000000"/>
                <w:sz w:val="14"/>
                <w:szCs w:val="14"/>
                <w:lang w:val="en-GB"/>
              </w:rPr>
              <w:t></w:t>
            </w:r>
            <w:r>
              <w:rPr>
                <w:rFonts w:ascii="Arial" w:hAnsi="Arial" w:cs="Arial"/>
                <w:color w:val="000000"/>
                <w:sz w:val="32"/>
                <w:szCs w:val="32"/>
                <w:lang w:val="en-GB"/>
              </w:rPr>
              <w:t>cost savings when people with disabilities live in the community, rather than in nursing facilities and other institutions</w:t>
            </w:r>
          </w:p>
          <w:p w:rsidR="00D8081E" w:rsidRDefault="00E40770" w:rsidP="00D8081E">
            <w:pPr>
              <w:spacing w:before="100" w:beforeAutospacing="1" w:after="100" w:afterAutospacing="1"/>
              <w:rPr>
                <w:rFonts w:ascii="Arial" w:hAnsi="Arial" w:cs="Arial"/>
                <w:color w:val="000000"/>
                <w:sz w:val="32"/>
                <w:szCs w:val="32"/>
                <w:lang w:val="en-GB"/>
              </w:rPr>
            </w:pPr>
            <w:r>
              <w:rPr>
                <w:rFonts w:ascii="Symbol" w:eastAsia="Symbol" w:hAnsi="Symbol" w:cs="Symbol"/>
                <w:color w:val="000000"/>
                <w:sz w:val="32"/>
                <w:szCs w:val="32"/>
                <w:lang w:val="en-GB"/>
              </w:rPr>
              <w:t></w:t>
            </w:r>
            <w:r>
              <w:rPr>
                <w:rFonts w:ascii="Symbol" w:eastAsia="Symbol" w:cs="Symbol"/>
                <w:color w:val="000000"/>
                <w:sz w:val="14"/>
                <w:szCs w:val="14"/>
                <w:lang w:val="en-GB"/>
              </w:rPr>
              <w:t>      </w:t>
            </w:r>
            <w:r>
              <w:rPr>
                <w:rFonts w:ascii="Symbol" w:eastAsia="Symbol" w:hAnsi="Symbol" w:cs="Symbol"/>
                <w:color w:val="000000"/>
                <w:sz w:val="14"/>
                <w:szCs w:val="14"/>
                <w:lang w:val="en-GB"/>
              </w:rPr>
              <w:t></w:t>
            </w:r>
            <w:r>
              <w:rPr>
                <w:rFonts w:ascii="Arial" w:hAnsi="Arial" w:cs="Arial"/>
                <w:color w:val="000000"/>
                <w:sz w:val="32"/>
                <w:szCs w:val="32"/>
                <w:lang w:val="en-GB"/>
              </w:rPr>
              <w:t>the arguments to support Social Security reform to support career building for people with disabilities</w:t>
            </w:r>
          </w:p>
          <w:p w:rsidR="00D8081E" w:rsidRDefault="00E40770" w:rsidP="00D8081E">
            <w:pPr>
              <w:spacing w:before="100" w:beforeAutospacing="1" w:after="100" w:afterAutospacing="1"/>
              <w:rPr>
                <w:rFonts w:ascii="Arial" w:hAnsi="Arial" w:cs="Arial"/>
                <w:color w:val="000000"/>
                <w:sz w:val="32"/>
                <w:szCs w:val="32"/>
                <w:lang w:val="en-GB"/>
              </w:rPr>
            </w:pPr>
            <w:r>
              <w:rPr>
                <w:rFonts w:ascii="Symbol" w:eastAsia="Symbol" w:hAnsi="Symbol" w:cs="Symbol"/>
                <w:color w:val="000000"/>
                <w:sz w:val="32"/>
                <w:szCs w:val="32"/>
                <w:lang w:val="en-GB"/>
              </w:rPr>
              <w:t></w:t>
            </w:r>
            <w:r>
              <w:rPr>
                <w:rFonts w:ascii="Symbol" w:eastAsia="Symbol" w:cs="Symbol"/>
                <w:color w:val="000000"/>
                <w:sz w:val="14"/>
                <w:szCs w:val="14"/>
                <w:lang w:val="en-GB"/>
              </w:rPr>
              <w:t>      </w:t>
            </w:r>
            <w:r>
              <w:rPr>
                <w:rFonts w:ascii="Symbol" w:eastAsia="Symbol" w:hAnsi="Symbol" w:cs="Symbol"/>
                <w:color w:val="000000"/>
                <w:sz w:val="14"/>
                <w:szCs w:val="14"/>
                <w:lang w:val="en-GB"/>
              </w:rPr>
              <w:t></w:t>
            </w:r>
            <w:r>
              <w:rPr>
                <w:rFonts w:ascii="Arial" w:hAnsi="Arial" w:cs="Arial"/>
                <w:color w:val="000000"/>
                <w:sz w:val="32"/>
                <w:szCs w:val="32"/>
                <w:lang w:val="en-GB"/>
              </w:rPr>
              <w:t>reasons for eliminating Medicaid’s institutional bias</w:t>
            </w:r>
          </w:p>
          <w:p w:rsidR="00D8081E" w:rsidRDefault="00E40770" w:rsidP="00D8081E">
            <w:pPr>
              <w:spacing w:before="100" w:beforeAutospacing="1" w:after="100" w:afterAutospacing="1"/>
              <w:rPr>
                <w:rFonts w:ascii="Arial" w:hAnsi="Arial" w:cs="Arial"/>
                <w:color w:val="000000"/>
                <w:sz w:val="32"/>
                <w:szCs w:val="32"/>
                <w:lang w:val="en-GB"/>
              </w:rPr>
            </w:pPr>
            <w:r>
              <w:rPr>
                <w:rFonts w:ascii="Symbol" w:eastAsia="Symbol" w:hAnsi="Symbol" w:cs="Symbol"/>
                <w:color w:val="000000"/>
                <w:sz w:val="32"/>
                <w:szCs w:val="32"/>
                <w:lang w:val="en-GB"/>
              </w:rPr>
              <w:lastRenderedPageBreak/>
              <w:t></w:t>
            </w:r>
            <w:r>
              <w:rPr>
                <w:rFonts w:ascii="Symbol" w:eastAsia="Symbol" w:cs="Symbol"/>
                <w:color w:val="000000"/>
                <w:sz w:val="14"/>
                <w:szCs w:val="14"/>
                <w:lang w:val="en-GB"/>
              </w:rPr>
              <w:t>      </w:t>
            </w:r>
            <w:r>
              <w:rPr>
                <w:rFonts w:ascii="Symbol" w:eastAsia="Symbol" w:hAnsi="Symbol" w:cs="Symbol"/>
                <w:color w:val="000000"/>
                <w:sz w:val="14"/>
                <w:szCs w:val="14"/>
                <w:lang w:val="en-GB"/>
              </w:rPr>
              <w:t></w:t>
            </w:r>
            <w:r>
              <w:rPr>
                <w:rFonts w:ascii="Arial" w:hAnsi="Arial" w:cs="Arial"/>
                <w:color w:val="000000"/>
                <w:sz w:val="32"/>
                <w:szCs w:val="32"/>
                <w:lang w:val="en-GB"/>
              </w:rPr>
              <w:t>ways to develop, support and deliver, consumer-controlled, recovery models in mental health services</w:t>
            </w:r>
          </w:p>
          <w:p w:rsidR="00D8081E" w:rsidRDefault="00E40770" w:rsidP="00D8081E">
            <w:pPr>
              <w:spacing w:before="100" w:beforeAutospacing="1" w:after="100" w:afterAutospacing="1"/>
              <w:rPr>
                <w:rFonts w:ascii="Arial" w:hAnsi="Arial" w:cs="Arial"/>
                <w:color w:val="000000"/>
                <w:sz w:val="32"/>
                <w:szCs w:val="32"/>
                <w:lang w:val="en-GB"/>
              </w:rPr>
            </w:pPr>
            <w:r>
              <w:rPr>
                <w:rFonts w:ascii="Symbol" w:eastAsia="Symbol" w:hAnsi="Symbol" w:cs="Symbol"/>
                <w:color w:val="000000"/>
                <w:sz w:val="32"/>
                <w:szCs w:val="32"/>
                <w:lang w:val="en-GB"/>
              </w:rPr>
              <w:t></w:t>
            </w:r>
            <w:r>
              <w:rPr>
                <w:rFonts w:ascii="Symbol" w:eastAsia="Symbol" w:cs="Symbol"/>
                <w:color w:val="000000"/>
                <w:sz w:val="14"/>
                <w:szCs w:val="14"/>
                <w:lang w:val="en-GB"/>
              </w:rPr>
              <w:t>      </w:t>
            </w:r>
            <w:r>
              <w:rPr>
                <w:rFonts w:ascii="Symbol" w:eastAsia="Symbol" w:hAnsi="Symbol" w:cs="Symbol"/>
                <w:color w:val="000000"/>
                <w:sz w:val="14"/>
                <w:szCs w:val="14"/>
                <w:lang w:val="en-GB"/>
              </w:rPr>
              <w:t></w:t>
            </w:r>
            <w:r>
              <w:rPr>
                <w:rFonts w:ascii="Arial" w:hAnsi="Arial" w:cs="Arial"/>
                <w:color w:val="000000"/>
                <w:sz w:val="32"/>
                <w:szCs w:val="32"/>
                <w:lang w:val="en-GB"/>
              </w:rPr>
              <w:t xml:space="preserve">legislative efforts to improve opportunities for safe, accessible, affordable and integrated housing </w:t>
            </w:r>
          </w:p>
          <w:p w:rsidR="00D8081E" w:rsidRDefault="00E40770" w:rsidP="00D8081E">
            <w:pPr>
              <w:spacing w:before="100" w:beforeAutospacing="1" w:after="100" w:afterAutospacing="1"/>
              <w:rPr>
                <w:rFonts w:ascii="Arial" w:hAnsi="Arial" w:cs="Arial"/>
                <w:color w:val="000000"/>
                <w:sz w:val="32"/>
                <w:szCs w:val="32"/>
                <w:lang w:val="en-GB"/>
              </w:rPr>
            </w:pPr>
            <w:r>
              <w:rPr>
                <w:rFonts w:ascii="Symbol" w:eastAsia="Symbol" w:hAnsi="Symbol" w:cs="Symbol"/>
                <w:color w:val="000000"/>
                <w:sz w:val="32"/>
                <w:szCs w:val="32"/>
                <w:lang w:val="en-GB"/>
              </w:rPr>
              <w:t></w:t>
            </w:r>
            <w:r>
              <w:rPr>
                <w:rFonts w:ascii="Symbol" w:eastAsia="Symbol" w:cs="Symbol"/>
                <w:color w:val="000000"/>
                <w:sz w:val="14"/>
                <w:szCs w:val="14"/>
                <w:lang w:val="en-GB"/>
              </w:rPr>
              <w:t>     </w:t>
            </w:r>
            <w:r w:rsidR="008778A2">
              <w:rPr>
                <w:rFonts w:ascii="Arial" w:eastAsia="Symbol" w:hAnsi="Arial" w:cs="Arial"/>
                <w:color w:val="000000"/>
                <w:sz w:val="32"/>
                <w:szCs w:val="32"/>
                <w:lang w:val="en-GB"/>
              </w:rPr>
              <w:t xml:space="preserve">recognition that </w:t>
            </w:r>
            <w:r>
              <w:rPr>
                <w:rFonts w:ascii="Arial" w:hAnsi="Arial" w:cs="Arial"/>
                <w:color w:val="000000"/>
                <w:sz w:val="32"/>
                <w:szCs w:val="32"/>
                <w:lang w:val="en-GB"/>
              </w:rPr>
              <w:t>transportation is the lifeblood of any community and needs to be fully accessible</w:t>
            </w:r>
          </w:p>
          <w:p w:rsidR="00E40770" w:rsidRPr="00616D32" w:rsidRDefault="00E40770" w:rsidP="00171E4A">
            <w:pPr>
              <w:spacing w:before="100" w:beforeAutospacing="1" w:after="100" w:afterAutospacing="1"/>
              <w:rPr>
                <w:rFonts w:ascii="Arial" w:eastAsia="Times New Roman" w:hAnsi="Arial" w:cs="Arial"/>
                <w:b/>
                <w:bCs/>
                <w:color w:val="000000"/>
                <w:sz w:val="24"/>
                <w:szCs w:val="24"/>
              </w:rPr>
            </w:pPr>
            <w:r>
              <w:rPr>
                <w:rFonts w:ascii="Symbol" w:eastAsia="Symbol" w:hAnsi="Symbol" w:cs="Symbol"/>
                <w:color w:val="000000"/>
                <w:sz w:val="32"/>
                <w:szCs w:val="32"/>
                <w:lang w:val="en-GB"/>
              </w:rPr>
              <w:t></w:t>
            </w:r>
            <w:r>
              <w:rPr>
                <w:rFonts w:ascii="Symbol" w:eastAsia="Symbol" w:cs="Symbol"/>
                <w:color w:val="000000"/>
                <w:sz w:val="14"/>
                <w:szCs w:val="14"/>
                <w:lang w:val="en-GB"/>
              </w:rPr>
              <w:t>      </w:t>
            </w:r>
            <w:r>
              <w:rPr>
                <w:rFonts w:ascii="Symbol" w:eastAsia="Symbol" w:hAnsi="Symbol" w:cs="Symbol"/>
                <w:color w:val="000000"/>
                <w:sz w:val="14"/>
                <w:szCs w:val="14"/>
                <w:lang w:val="en-GB"/>
              </w:rPr>
              <w:t></w:t>
            </w:r>
            <w:r>
              <w:rPr>
                <w:rFonts w:ascii="Arial" w:hAnsi="Arial" w:cs="Arial"/>
                <w:color w:val="000000"/>
                <w:sz w:val="32"/>
                <w:szCs w:val="32"/>
                <w:lang w:val="en-GB"/>
              </w:rPr>
              <w:t xml:space="preserve">and many other issues that impact the disability </w:t>
            </w:r>
            <w:r w:rsidR="00171E4A">
              <w:rPr>
                <w:rFonts w:ascii="Arial" w:hAnsi="Arial" w:cs="Arial"/>
                <w:color w:val="000000"/>
                <w:sz w:val="32"/>
                <w:szCs w:val="32"/>
                <w:lang w:val="en-GB"/>
              </w:rPr>
              <w:t>c</w:t>
            </w:r>
            <w:bookmarkStart w:id="0" w:name="_GoBack"/>
            <w:bookmarkEnd w:id="0"/>
            <w:r>
              <w:rPr>
                <w:rFonts w:ascii="Arial" w:hAnsi="Arial" w:cs="Arial"/>
                <w:color w:val="000000"/>
                <w:sz w:val="32"/>
                <w:szCs w:val="32"/>
                <w:lang w:val="en-GB"/>
              </w:rPr>
              <w:t>ommunity…funding for Independent Living, civil rights, funding for healthcare and long-term services and supports, education, veterans issues, voting rights, accessible technology, crime, women’s issues, etc., etc.</w:t>
            </w:r>
          </w:p>
        </w:tc>
        <w:tc>
          <w:tcPr>
            <w:tcW w:w="0" w:type="auto"/>
            <w:shd w:val="clear" w:color="auto" w:fill="FFFFFF"/>
            <w:tcMar>
              <w:top w:w="0" w:type="dxa"/>
              <w:left w:w="150" w:type="dxa"/>
              <w:bottom w:w="0" w:type="dxa"/>
              <w:right w:w="150" w:type="dxa"/>
            </w:tcMar>
            <w:vAlign w:val="center"/>
          </w:tcPr>
          <w:p w:rsidR="00616D32" w:rsidRPr="00616D32" w:rsidRDefault="00616D32" w:rsidP="00616D32">
            <w:pPr>
              <w:spacing w:after="0" w:line="240" w:lineRule="auto"/>
              <w:rPr>
                <w:rFonts w:ascii="Arial" w:eastAsia="Times New Roman" w:hAnsi="Arial" w:cs="Arial"/>
                <w:b/>
                <w:bCs/>
                <w:color w:val="000000"/>
                <w:sz w:val="24"/>
                <w:szCs w:val="24"/>
              </w:rPr>
            </w:pPr>
          </w:p>
        </w:tc>
      </w:tr>
      <w:tr w:rsidR="00616D32" w:rsidRPr="00616D32" w:rsidTr="00B13681">
        <w:trPr>
          <w:gridAfter w:val="1"/>
          <w:trHeight w:val="735"/>
        </w:trPr>
        <w:tc>
          <w:tcPr>
            <w:tcW w:w="0" w:type="auto"/>
            <w:shd w:val="clear" w:color="auto" w:fill="FFFFFF"/>
            <w:tcMar>
              <w:top w:w="0" w:type="dxa"/>
              <w:left w:w="150" w:type="dxa"/>
              <w:bottom w:w="0" w:type="dxa"/>
              <w:right w:w="150" w:type="dxa"/>
            </w:tcMar>
            <w:vAlign w:val="center"/>
          </w:tcPr>
          <w:p w:rsidR="00616D32" w:rsidRPr="00616D32" w:rsidRDefault="00616D32" w:rsidP="00616D32">
            <w:pPr>
              <w:spacing w:after="0" w:line="240" w:lineRule="auto"/>
              <w:rPr>
                <w:rFonts w:ascii="Arial" w:eastAsia="Times New Roman" w:hAnsi="Arial" w:cs="Arial"/>
                <w:b/>
                <w:bCs/>
                <w:color w:val="000000"/>
                <w:sz w:val="24"/>
                <w:szCs w:val="24"/>
              </w:rPr>
            </w:pPr>
          </w:p>
        </w:tc>
        <w:tc>
          <w:tcPr>
            <w:tcW w:w="0" w:type="auto"/>
            <w:shd w:val="clear" w:color="auto" w:fill="FFFFFF"/>
            <w:tcMar>
              <w:top w:w="0" w:type="dxa"/>
              <w:left w:w="150" w:type="dxa"/>
              <w:bottom w:w="0" w:type="dxa"/>
              <w:right w:w="150" w:type="dxa"/>
            </w:tcMar>
            <w:vAlign w:val="center"/>
          </w:tcPr>
          <w:p w:rsidR="00616D32" w:rsidRPr="00616D32" w:rsidRDefault="00616D32" w:rsidP="00616D32">
            <w:pPr>
              <w:spacing w:after="0" w:line="240" w:lineRule="auto"/>
              <w:rPr>
                <w:rFonts w:ascii="Arial" w:eastAsia="Times New Roman" w:hAnsi="Arial" w:cs="Arial"/>
                <w:b/>
                <w:bCs/>
                <w:color w:val="000000"/>
                <w:sz w:val="24"/>
                <w:szCs w:val="24"/>
              </w:rPr>
            </w:pPr>
          </w:p>
        </w:tc>
      </w:tr>
      <w:tr w:rsidR="00616D32" w:rsidRPr="00616D32" w:rsidTr="00B13681">
        <w:trPr>
          <w:trHeight w:val="384"/>
        </w:trPr>
        <w:tc>
          <w:tcPr>
            <w:tcW w:w="0" w:type="auto"/>
            <w:shd w:val="clear" w:color="auto" w:fill="FFFFFF"/>
            <w:tcMar>
              <w:top w:w="0" w:type="dxa"/>
              <w:left w:w="0" w:type="dxa"/>
              <w:bottom w:w="0" w:type="dxa"/>
              <w:right w:w="150" w:type="dxa"/>
            </w:tcMar>
            <w:vAlign w:val="center"/>
          </w:tcPr>
          <w:p w:rsidR="00826D8D" w:rsidRDefault="00826D8D" w:rsidP="00826D8D">
            <w:pPr>
              <w:spacing w:after="0" w:line="240" w:lineRule="auto"/>
              <w:rPr>
                <w:rFonts w:ascii="Arial" w:hAnsi="Arial" w:cs="Arial"/>
                <w:sz w:val="32"/>
                <w:szCs w:val="32"/>
              </w:rPr>
            </w:pPr>
            <w:r w:rsidRPr="00FF4A13">
              <w:rPr>
                <w:rFonts w:ascii="Arial" w:hAnsi="Arial" w:cs="Arial"/>
                <w:sz w:val="32"/>
                <w:szCs w:val="32"/>
              </w:rPr>
              <w:t>People with all types of disabilities number one in five</w:t>
            </w:r>
            <w:r w:rsidR="002056EA">
              <w:rPr>
                <w:rFonts w:ascii="Arial" w:hAnsi="Arial" w:cs="Arial"/>
                <w:sz w:val="32"/>
                <w:szCs w:val="32"/>
              </w:rPr>
              <w:t>,</w:t>
            </w:r>
            <w:r w:rsidRPr="00FF4A13">
              <w:rPr>
                <w:rFonts w:ascii="Arial" w:hAnsi="Arial" w:cs="Arial"/>
                <w:sz w:val="32"/>
                <w:szCs w:val="32"/>
              </w:rPr>
              <w:t xml:space="preserve"> </w:t>
            </w:r>
            <w:r>
              <w:rPr>
                <w:rFonts w:ascii="Arial" w:hAnsi="Arial" w:cs="Arial"/>
                <w:sz w:val="32"/>
                <w:szCs w:val="32"/>
              </w:rPr>
              <w:t>or about 20%</w:t>
            </w:r>
            <w:r w:rsidR="002056EA">
              <w:rPr>
                <w:rFonts w:ascii="Arial" w:hAnsi="Arial" w:cs="Arial"/>
                <w:sz w:val="32"/>
                <w:szCs w:val="32"/>
              </w:rPr>
              <w:t>,</w:t>
            </w:r>
            <w:r>
              <w:rPr>
                <w:rFonts w:ascii="Arial" w:hAnsi="Arial" w:cs="Arial"/>
                <w:sz w:val="32"/>
                <w:szCs w:val="32"/>
              </w:rPr>
              <w:t xml:space="preserve"> of the population,</w:t>
            </w:r>
            <w:r w:rsidRPr="00FF4A13">
              <w:rPr>
                <w:rFonts w:ascii="Arial" w:hAnsi="Arial" w:cs="Arial"/>
                <w:sz w:val="32"/>
                <w:szCs w:val="32"/>
              </w:rPr>
              <w:t xml:space="preserve"> the impact is greater if you add fam</w:t>
            </w:r>
            <w:r>
              <w:rPr>
                <w:rFonts w:ascii="Arial" w:hAnsi="Arial" w:cs="Arial"/>
                <w:sz w:val="32"/>
                <w:szCs w:val="32"/>
              </w:rPr>
              <w:t>ily, friends, colleagues, etc.,</w:t>
            </w:r>
            <w:r w:rsidRPr="00FF4A13">
              <w:rPr>
                <w:rFonts w:ascii="Arial" w:hAnsi="Arial" w:cs="Arial"/>
                <w:sz w:val="32"/>
                <w:szCs w:val="32"/>
              </w:rPr>
              <w:t xml:space="preserve"> but the issues we address every</w:t>
            </w:r>
            <w:r>
              <w:rPr>
                <w:rFonts w:ascii="Arial" w:hAnsi="Arial" w:cs="Arial"/>
                <w:sz w:val="32"/>
                <w:szCs w:val="32"/>
              </w:rPr>
              <w:t xml:space="preserve"> </w:t>
            </w:r>
            <w:r w:rsidRPr="00FF4A13">
              <w:rPr>
                <w:rFonts w:ascii="Arial" w:hAnsi="Arial" w:cs="Arial"/>
                <w:sz w:val="32"/>
                <w:szCs w:val="32"/>
              </w:rPr>
              <w:t xml:space="preserve">day are apparently </w:t>
            </w:r>
            <w:r w:rsidRPr="00D36D41">
              <w:rPr>
                <w:rFonts w:ascii="Arial" w:hAnsi="Arial" w:cs="Arial"/>
                <w:sz w:val="32"/>
                <w:szCs w:val="32"/>
              </w:rPr>
              <w:t xml:space="preserve">not </w:t>
            </w:r>
            <w:r w:rsidRPr="00FF4A13">
              <w:rPr>
                <w:rFonts w:ascii="Arial" w:hAnsi="Arial" w:cs="Arial"/>
                <w:sz w:val="32"/>
                <w:szCs w:val="32"/>
              </w:rPr>
              <w:t>well understood by our legisla</w:t>
            </w:r>
            <w:r>
              <w:rPr>
                <w:rFonts w:ascii="Arial" w:hAnsi="Arial" w:cs="Arial"/>
                <w:sz w:val="32"/>
                <w:szCs w:val="32"/>
              </w:rPr>
              <w:t>tors and it is up to the disability community, and in particular the independent living community, to</w:t>
            </w:r>
            <w:r w:rsidRPr="00FF4A13">
              <w:rPr>
                <w:rFonts w:ascii="Arial" w:hAnsi="Arial" w:cs="Arial"/>
                <w:sz w:val="32"/>
                <w:szCs w:val="32"/>
              </w:rPr>
              <w:t xml:space="preserve"> change this state of affairs!</w:t>
            </w:r>
            <w:r>
              <w:rPr>
                <w:rFonts w:ascii="Arial" w:hAnsi="Arial" w:cs="Arial"/>
                <w:sz w:val="32"/>
                <w:szCs w:val="32"/>
              </w:rPr>
              <w:t xml:space="preserve">  </w:t>
            </w:r>
            <w:r w:rsidRPr="003236C7">
              <w:rPr>
                <w:rFonts w:ascii="Arial" w:hAnsi="Arial" w:cs="Arial"/>
                <w:color w:val="000000"/>
                <w:sz w:val="32"/>
                <w:szCs w:val="32"/>
                <w:lang w:val="en-GB"/>
              </w:rPr>
              <w:t>People with disabilities are, first and foremost, citizens with the same rights and res</w:t>
            </w:r>
            <w:r>
              <w:rPr>
                <w:rFonts w:ascii="Arial" w:hAnsi="Arial" w:cs="Arial"/>
                <w:color w:val="000000"/>
                <w:sz w:val="32"/>
                <w:szCs w:val="32"/>
                <w:lang w:val="en-GB"/>
              </w:rPr>
              <w:t>ponsibilities as everyone else,</w:t>
            </w:r>
            <w:r w:rsidRPr="003236C7">
              <w:rPr>
                <w:rFonts w:ascii="Arial" w:hAnsi="Arial" w:cs="Arial"/>
                <w:color w:val="000000"/>
                <w:sz w:val="32"/>
                <w:szCs w:val="32"/>
                <w:lang w:val="en-GB"/>
              </w:rPr>
              <w:t xml:space="preserve"> because this is not yet accepted as a universal truth, people with disabilities are working together to proclaim our civil rights and address the infrastructural, institutional and attitudinal barriers tha</w:t>
            </w:r>
            <w:r>
              <w:rPr>
                <w:rFonts w:ascii="Arial" w:hAnsi="Arial" w:cs="Arial"/>
                <w:color w:val="000000"/>
                <w:sz w:val="32"/>
                <w:szCs w:val="32"/>
                <w:lang w:val="en-GB"/>
              </w:rPr>
              <w:t>t prevent a level playing field.</w:t>
            </w:r>
          </w:p>
          <w:p w:rsidR="00616D32" w:rsidRPr="00616D32" w:rsidRDefault="00616D32" w:rsidP="00616D32">
            <w:pPr>
              <w:spacing w:after="0" w:line="240" w:lineRule="auto"/>
              <w:rPr>
                <w:rFonts w:ascii="Arial" w:eastAsia="Times New Roman" w:hAnsi="Arial" w:cs="Arial"/>
                <w:color w:val="222222"/>
                <w:sz w:val="24"/>
                <w:szCs w:val="24"/>
              </w:rPr>
            </w:pPr>
          </w:p>
        </w:tc>
        <w:tc>
          <w:tcPr>
            <w:tcW w:w="0" w:type="auto"/>
            <w:shd w:val="clear" w:color="auto" w:fill="FFFFFF"/>
            <w:tcMar>
              <w:top w:w="0" w:type="dxa"/>
              <w:left w:w="150" w:type="dxa"/>
              <w:bottom w:w="0" w:type="dxa"/>
              <w:right w:w="150" w:type="dxa"/>
            </w:tcMar>
            <w:vAlign w:val="center"/>
          </w:tcPr>
          <w:p w:rsidR="00616D32" w:rsidRPr="00616D32" w:rsidRDefault="00616D32" w:rsidP="00616D32">
            <w:pPr>
              <w:spacing w:after="0" w:line="240" w:lineRule="auto"/>
              <w:rPr>
                <w:rFonts w:ascii="Arial" w:eastAsia="Times New Roman" w:hAnsi="Arial" w:cs="Arial"/>
                <w:color w:val="222222"/>
                <w:sz w:val="24"/>
                <w:szCs w:val="24"/>
              </w:rPr>
            </w:pPr>
          </w:p>
        </w:tc>
        <w:tc>
          <w:tcPr>
            <w:tcW w:w="0" w:type="auto"/>
            <w:shd w:val="clear" w:color="auto" w:fill="FFFFFF"/>
            <w:tcMar>
              <w:top w:w="0" w:type="dxa"/>
              <w:left w:w="150" w:type="dxa"/>
              <w:bottom w:w="0" w:type="dxa"/>
              <w:right w:w="150" w:type="dxa"/>
            </w:tcMar>
            <w:vAlign w:val="center"/>
          </w:tcPr>
          <w:p w:rsidR="00616D32" w:rsidRPr="00616D32" w:rsidRDefault="00616D32" w:rsidP="00616D32">
            <w:pPr>
              <w:spacing w:after="0" w:line="240" w:lineRule="auto"/>
              <w:rPr>
                <w:rFonts w:ascii="Arial" w:eastAsia="Times New Roman" w:hAnsi="Arial" w:cs="Arial"/>
                <w:color w:val="222222"/>
                <w:sz w:val="24"/>
                <w:szCs w:val="24"/>
              </w:rPr>
            </w:pPr>
          </w:p>
        </w:tc>
      </w:tr>
    </w:tbl>
    <w:p w:rsidR="002056EA" w:rsidRDefault="002056EA" w:rsidP="002056EA">
      <w:pPr>
        <w:pStyle w:val="wp-caption-text"/>
        <w:shd w:val="clear" w:color="auto" w:fill="FFFFFF"/>
        <w:spacing w:before="75" w:beforeAutospacing="0" w:after="375" w:afterAutospacing="0" w:line="326" w:lineRule="atLeast"/>
        <w:rPr>
          <w:rFonts w:ascii="Arial" w:hAnsi="Arial" w:cs="Arial"/>
          <w:sz w:val="32"/>
          <w:szCs w:val="32"/>
        </w:rPr>
      </w:pPr>
      <w:r>
        <w:rPr>
          <w:rFonts w:ascii="Arial" w:hAnsi="Arial" w:cs="Arial"/>
          <w:sz w:val="32"/>
          <w:szCs w:val="32"/>
        </w:rPr>
        <w:t xml:space="preserve">Linda Pogue – Disability Rights and Program Director – 404-687-8890 x114 – </w:t>
      </w:r>
      <w:hyperlink r:id="rId7" w:history="1">
        <w:r w:rsidRPr="008D655C">
          <w:rPr>
            <w:rStyle w:val="Hyperlink"/>
            <w:rFonts w:ascii="Arial" w:hAnsi="Arial" w:cs="Arial"/>
            <w:sz w:val="32"/>
            <w:szCs w:val="32"/>
          </w:rPr>
          <w:t>GreenPogue@disABILITYLINK.org</w:t>
        </w:r>
      </w:hyperlink>
      <w:r>
        <w:rPr>
          <w:rFonts w:ascii="Arial" w:hAnsi="Arial" w:cs="Arial"/>
          <w:sz w:val="32"/>
          <w:szCs w:val="32"/>
        </w:rPr>
        <w:t xml:space="preserve"> </w:t>
      </w:r>
    </w:p>
    <w:p w:rsidR="00B53EC5" w:rsidRDefault="002056EA" w:rsidP="00B53EC5">
      <w:pPr>
        <w:rPr>
          <w:rFonts w:ascii="Arial" w:hAnsi="Arial" w:cs="Arial"/>
          <w:sz w:val="32"/>
          <w:szCs w:val="32"/>
        </w:rPr>
      </w:pPr>
      <w:r>
        <w:rPr>
          <w:rFonts w:ascii="Arial" w:hAnsi="Arial" w:cs="Arial"/>
          <w:sz w:val="32"/>
          <w:szCs w:val="32"/>
        </w:rPr>
        <w:t xml:space="preserve"> </w:t>
      </w:r>
    </w:p>
    <w:p w:rsidR="009473EF" w:rsidRPr="00FF4A13" w:rsidRDefault="009473EF" w:rsidP="009473EF">
      <w:pPr>
        <w:rPr>
          <w:rFonts w:ascii="Arial" w:hAnsi="Arial" w:cs="Arial"/>
          <w:sz w:val="32"/>
          <w:szCs w:val="32"/>
        </w:rPr>
      </w:pPr>
    </w:p>
    <w:sectPr w:rsidR="009473EF" w:rsidRPr="00FF4A13" w:rsidSect="00CD1F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33065"/>
    <w:multiLevelType w:val="hybridMultilevel"/>
    <w:tmpl w:val="88548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21F8C"/>
    <w:multiLevelType w:val="hybridMultilevel"/>
    <w:tmpl w:val="DAA0E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1C5D6A"/>
    <w:multiLevelType w:val="hybridMultilevel"/>
    <w:tmpl w:val="98547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2905B3"/>
    <w:multiLevelType w:val="hybridMultilevel"/>
    <w:tmpl w:val="CCCE7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7321A4"/>
    <w:multiLevelType w:val="hybridMultilevel"/>
    <w:tmpl w:val="783C1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291200"/>
    <w:multiLevelType w:val="hybridMultilevel"/>
    <w:tmpl w:val="92043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3EF"/>
    <w:rsid w:val="000005CB"/>
    <w:rsid w:val="000209B3"/>
    <w:rsid w:val="00072BEE"/>
    <w:rsid w:val="00171E4A"/>
    <w:rsid w:val="002056EA"/>
    <w:rsid w:val="002971E7"/>
    <w:rsid w:val="002C0E9A"/>
    <w:rsid w:val="002C6CEC"/>
    <w:rsid w:val="002F7CFB"/>
    <w:rsid w:val="00422D64"/>
    <w:rsid w:val="00463FBE"/>
    <w:rsid w:val="00616D32"/>
    <w:rsid w:val="00623523"/>
    <w:rsid w:val="00633D62"/>
    <w:rsid w:val="006A1AC6"/>
    <w:rsid w:val="00740AB3"/>
    <w:rsid w:val="00783D4B"/>
    <w:rsid w:val="00794A1C"/>
    <w:rsid w:val="007D38CE"/>
    <w:rsid w:val="008230E7"/>
    <w:rsid w:val="00825622"/>
    <w:rsid w:val="00826D8D"/>
    <w:rsid w:val="00870542"/>
    <w:rsid w:val="008778A2"/>
    <w:rsid w:val="008C28CA"/>
    <w:rsid w:val="009473EF"/>
    <w:rsid w:val="00996452"/>
    <w:rsid w:val="00A042CD"/>
    <w:rsid w:val="00A205B9"/>
    <w:rsid w:val="00AA2EB4"/>
    <w:rsid w:val="00B13681"/>
    <w:rsid w:val="00B524F7"/>
    <w:rsid w:val="00B53EC5"/>
    <w:rsid w:val="00BC2506"/>
    <w:rsid w:val="00C02AA4"/>
    <w:rsid w:val="00C25F0B"/>
    <w:rsid w:val="00C322E1"/>
    <w:rsid w:val="00C65491"/>
    <w:rsid w:val="00C9379A"/>
    <w:rsid w:val="00CA17AC"/>
    <w:rsid w:val="00CD1FD8"/>
    <w:rsid w:val="00D36D41"/>
    <w:rsid w:val="00D36FA6"/>
    <w:rsid w:val="00D8081E"/>
    <w:rsid w:val="00DF3B48"/>
    <w:rsid w:val="00E00887"/>
    <w:rsid w:val="00E40770"/>
    <w:rsid w:val="00E57D63"/>
    <w:rsid w:val="00E832F9"/>
    <w:rsid w:val="00F96ECE"/>
    <w:rsid w:val="00FC6354"/>
    <w:rsid w:val="00FF4A13"/>
    <w:rsid w:val="00FF4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EB045A-B4EC-4EEF-82DC-EEB905BC8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9B3"/>
    <w:pPr>
      <w:ind w:left="720"/>
      <w:contextualSpacing/>
    </w:pPr>
  </w:style>
  <w:style w:type="character" w:styleId="Hyperlink">
    <w:name w:val="Hyperlink"/>
    <w:basedOn w:val="DefaultParagraphFont"/>
    <w:uiPriority w:val="99"/>
    <w:unhideWhenUsed/>
    <w:rsid w:val="000209B3"/>
    <w:rPr>
      <w:color w:val="0563C1" w:themeColor="hyperlink"/>
      <w:u w:val="single"/>
    </w:rPr>
  </w:style>
  <w:style w:type="paragraph" w:styleId="NormalWeb">
    <w:name w:val="Normal (Web)"/>
    <w:basedOn w:val="Normal"/>
    <w:uiPriority w:val="99"/>
    <w:semiHidden/>
    <w:unhideWhenUsed/>
    <w:rsid w:val="00826D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2056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4846">
      <w:bodyDiv w:val="1"/>
      <w:marLeft w:val="0"/>
      <w:marRight w:val="0"/>
      <w:marTop w:val="0"/>
      <w:marBottom w:val="0"/>
      <w:divBdr>
        <w:top w:val="none" w:sz="0" w:space="0" w:color="auto"/>
        <w:left w:val="none" w:sz="0" w:space="0" w:color="auto"/>
        <w:bottom w:val="none" w:sz="0" w:space="0" w:color="auto"/>
        <w:right w:val="none" w:sz="0" w:space="0" w:color="auto"/>
      </w:divBdr>
    </w:div>
    <w:div w:id="177000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eenPogue@disABILITYLIN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tactingcongress.org" TargetMode="External"/><Relationship Id="rId5" Type="http://schemas.openxmlformats.org/officeDocument/2006/relationships/hyperlink" Target="http://www.openstate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8896</TotalTime>
  <Pages>4</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Pogue</dc:creator>
  <cp:keywords/>
  <dc:description/>
  <cp:lastModifiedBy>Linda Pogue</cp:lastModifiedBy>
  <cp:revision>21</cp:revision>
  <dcterms:created xsi:type="dcterms:W3CDTF">2017-12-13T15:34:00Z</dcterms:created>
  <dcterms:modified xsi:type="dcterms:W3CDTF">2018-01-02T19:20:00Z</dcterms:modified>
</cp:coreProperties>
</file>