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5D" w:rsidRDefault="00CE745D" w:rsidP="00035275">
      <w:r>
        <w:t>Empowering our Youth LEAPS in difficult time</w:t>
      </w:r>
      <w:r w:rsidR="00956318">
        <w:t>s</w:t>
      </w:r>
      <w:r>
        <w:t xml:space="preserve"> (Fulton County)</w:t>
      </w:r>
    </w:p>
    <w:p w:rsidR="00CE745D" w:rsidRDefault="00CE745D" w:rsidP="00035275">
      <w:r>
        <w:rPr>
          <w:rFonts w:ascii="Myriad Pro" w:hAnsi="Myriad Pro"/>
          <w:noProof/>
          <w:color w:val="1F497D"/>
        </w:rPr>
        <w:drawing>
          <wp:inline distT="0" distB="0" distL="0" distR="0">
            <wp:extent cx="1028700" cy="1333500"/>
            <wp:effectExtent l="0" t="0" r="0" b="0"/>
            <wp:docPr id="1" name="Picture 1" descr="cid:image001.png@01D4C457.328D0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457.328D0A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1333500"/>
                    </a:xfrm>
                    <a:prstGeom prst="rect">
                      <a:avLst/>
                    </a:prstGeom>
                    <a:noFill/>
                    <a:ln>
                      <a:noFill/>
                    </a:ln>
                  </pic:spPr>
                </pic:pic>
              </a:graphicData>
            </a:graphic>
          </wp:inline>
        </w:drawing>
      </w:r>
    </w:p>
    <w:p w:rsidR="004C2992" w:rsidRDefault="000D4841" w:rsidP="00035275">
      <w:r w:rsidRPr="000D4841">
        <w:t>Empowering our Youth in Locating Employment Avenues through Peer Support (LEAPS) in difficult times Program.</w:t>
      </w:r>
    </w:p>
    <w:p w:rsidR="00CE745D" w:rsidRDefault="00CE745D" w:rsidP="00035275">
      <w:r w:rsidRPr="00CE745D">
        <w:t>Funding provided in part by the Fulton County Board of Commissioners under the guidance of the Department of Com</w:t>
      </w:r>
      <w:r>
        <w:t>munity Development CSP Program</w:t>
      </w:r>
    </w:p>
    <w:p w:rsidR="001A5DA9" w:rsidRDefault="001A5DA9" w:rsidP="00035275">
      <w:pPr>
        <w:rPr>
          <w:b/>
        </w:rPr>
      </w:pPr>
      <w:r w:rsidRPr="001A5DA9">
        <w:rPr>
          <w:b/>
        </w:rPr>
        <w:t>Eligibility: Must be a resident of Fulton County</w:t>
      </w:r>
      <w:r>
        <w:rPr>
          <w:b/>
        </w:rPr>
        <w:t>. Must be a young adult with a</w:t>
      </w:r>
      <w:r w:rsidRPr="001A5DA9">
        <w:rPr>
          <w:b/>
        </w:rPr>
        <w:t xml:space="preserve"> </w:t>
      </w:r>
      <w:r>
        <w:rPr>
          <w:b/>
        </w:rPr>
        <w:t>disability preparing to or transitioning from</w:t>
      </w:r>
      <w:r w:rsidRPr="001A5DA9">
        <w:rPr>
          <w:b/>
        </w:rPr>
        <w:t xml:space="preserve"> high school into the working force or college as well as working with individuals with disabilities who are currently in college looking at entering into the workforce during difficult times</w:t>
      </w:r>
      <w:r w:rsidR="00B85087">
        <w:rPr>
          <w:b/>
        </w:rPr>
        <w:t>.</w:t>
      </w:r>
    </w:p>
    <w:p w:rsidR="00B85087" w:rsidRPr="001A5DA9" w:rsidRDefault="00B85087" w:rsidP="00035275">
      <w:pPr>
        <w:rPr>
          <w:b/>
        </w:rPr>
      </w:pPr>
      <w:r w:rsidRPr="00B85087">
        <w:rPr>
          <w:b/>
        </w:rPr>
        <w:t>Cost: There is no cost for this program but must live in Fulton County</w:t>
      </w:r>
    </w:p>
    <w:p w:rsidR="001A5DA9" w:rsidRPr="001A5DA9" w:rsidRDefault="001A5DA9" w:rsidP="001A5DA9">
      <w:pPr>
        <w:rPr>
          <w:b/>
        </w:rPr>
      </w:pPr>
      <w:r w:rsidRPr="001A5DA9">
        <w:rPr>
          <w:b/>
        </w:rPr>
        <w:t>Information: The program targets several of CSP funding priorities as it works towards programs that provide tools for young adults of diverse backgrounds that intersect with disabilities to prepare for adult life. The programs focus on educational, social skills, job readiness, employment and career alternatives, and developing skills of advocacy for self. Although our target audience is primarily focused on ages 14 to 22 we have found that individuals often have gone back to college or just now learning to be independent in their own lives and the traditional transitional age is well into the age of 30 and above.</w:t>
      </w:r>
    </w:p>
    <w:p w:rsidR="001A5DA9" w:rsidRDefault="001A5DA9" w:rsidP="001A5DA9">
      <w:pPr>
        <w:rPr>
          <w:b/>
        </w:rPr>
      </w:pPr>
    </w:p>
    <w:p w:rsidR="001A5DA9" w:rsidRDefault="001A5DA9" w:rsidP="001A5DA9">
      <w:pPr>
        <w:rPr>
          <w:b/>
        </w:rPr>
      </w:pPr>
    </w:p>
    <w:p w:rsidR="00B85087" w:rsidRDefault="001A5DA9" w:rsidP="001A5DA9">
      <w:pPr>
        <w:ind w:left="-5" w:right="999"/>
      </w:pPr>
      <w:r w:rsidRPr="001A5DA9">
        <w:t xml:space="preserve">disABILITY LINK's Empowering Young Adults Locating Employment Avenues through Peer (EYA-LEAPS) takes a three-pronged approach to address employment disparities within the disability community. </w:t>
      </w:r>
    </w:p>
    <w:p w:rsidR="00B85087" w:rsidRPr="00B85087" w:rsidRDefault="00B85087" w:rsidP="001A5DA9">
      <w:pPr>
        <w:ind w:left="-5" w:right="999"/>
        <w:rPr>
          <w:b/>
        </w:rPr>
      </w:pPr>
      <w:r w:rsidRPr="00B85087">
        <w:rPr>
          <w:b/>
        </w:rPr>
        <w:t>Empowering our Youth in Locating Employment Avenues through Peer Support (LEAPS) in difficult times Summer Program</w:t>
      </w:r>
    </w:p>
    <w:p w:rsidR="00B85087" w:rsidRDefault="001A5DA9" w:rsidP="00B85087">
      <w:pPr>
        <w:ind w:right="999"/>
      </w:pPr>
      <w:r w:rsidRPr="001A5DA9">
        <w:t>We provide the opportunity for students who are transitioning from high school to adult hood programming to explore options to make their own choices</w:t>
      </w:r>
      <w:r w:rsidR="00B85087">
        <w:t>.</w:t>
      </w:r>
    </w:p>
    <w:p w:rsidR="00B85087" w:rsidRDefault="00B85087" w:rsidP="00B85087">
      <w:pPr>
        <w:ind w:right="999"/>
      </w:pPr>
      <w:r w:rsidRPr="00B85087">
        <w:rPr>
          <w:b/>
        </w:rPr>
        <w:t>Information:</w:t>
      </w:r>
      <w:r>
        <w:t xml:space="preserve"> disABILITY LINK brings a curriculum specifically designed for youth to gain different learning experiences. This summer we are excited to announce that our classes will be held five days a week. These sessions focus on a variety of activities including:</w:t>
      </w:r>
    </w:p>
    <w:p w:rsidR="00B85087" w:rsidRDefault="00B85087" w:rsidP="00B85087">
      <w:pPr>
        <w:pStyle w:val="ListParagraph"/>
        <w:ind w:left="355" w:right="999"/>
      </w:pPr>
      <w:r>
        <w:t>·</w:t>
      </w:r>
      <w:r>
        <w:tab/>
        <w:t>Job exploration counseling;</w:t>
      </w:r>
    </w:p>
    <w:p w:rsidR="00B85087" w:rsidRDefault="00B85087" w:rsidP="00B85087">
      <w:pPr>
        <w:pStyle w:val="ListParagraph"/>
        <w:ind w:left="355" w:right="999"/>
      </w:pPr>
      <w:r>
        <w:t>·</w:t>
      </w:r>
      <w:r>
        <w:tab/>
        <w:t>Work-based learning experiences;</w:t>
      </w:r>
    </w:p>
    <w:p w:rsidR="00B85087" w:rsidRDefault="00B85087" w:rsidP="00B85087">
      <w:pPr>
        <w:pStyle w:val="ListParagraph"/>
        <w:ind w:left="355" w:right="999"/>
      </w:pPr>
      <w:r>
        <w:t>·</w:t>
      </w:r>
      <w:r>
        <w:tab/>
        <w:t>Counseling on opportunities for enrollment in postsecondary educational programs;</w:t>
      </w:r>
    </w:p>
    <w:p w:rsidR="00B85087" w:rsidRDefault="00B85087" w:rsidP="00B85087">
      <w:pPr>
        <w:pStyle w:val="ListParagraph"/>
        <w:ind w:left="355" w:right="999"/>
      </w:pPr>
      <w:r>
        <w:t>·</w:t>
      </w:r>
      <w:r>
        <w:tab/>
        <w:t>Workplace readiness training to develop social skills and independent living;</w:t>
      </w:r>
    </w:p>
    <w:p w:rsidR="00B85087" w:rsidRDefault="00B85087" w:rsidP="00B85087">
      <w:pPr>
        <w:pStyle w:val="ListParagraph"/>
        <w:ind w:left="355" w:right="999"/>
      </w:pPr>
      <w:r>
        <w:t>·</w:t>
      </w:r>
      <w:r>
        <w:tab/>
        <w:t xml:space="preserve"> Instruction in self-advocacy;</w:t>
      </w:r>
    </w:p>
    <w:p w:rsidR="00B85087" w:rsidRDefault="00B85087" w:rsidP="00B85087">
      <w:pPr>
        <w:pStyle w:val="ListParagraph"/>
        <w:ind w:left="355" w:right="999"/>
      </w:pPr>
      <w:r>
        <w:t>Cost: There is no cost for this program but must have an approved A&amp;I from GVRA. Some limited space is available for students without an A&amp;I however, these students will not receive a stipend</w:t>
      </w:r>
    </w:p>
    <w:p w:rsidR="00B85087" w:rsidRDefault="00B85087" w:rsidP="00B85087">
      <w:pPr>
        <w:pStyle w:val="ListParagraph"/>
        <w:ind w:left="355" w:right="999"/>
      </w:pPr>
      <w:r>
        <w:t>Dates: Choice of three options: All classes will be Monday through Thursday</w:t>
      </w:r>
    </w:p>
    <w:p w:rsidR="00B85087" w:rsidRDefault="00B85087" w:rsidP="00B85087">
      <w:pPr>
        <w:pStyle w:val="ListParagraph"/>
        <w:ind w:left="355" w:right="999"/>
      </w:pPr>
      <w:r>
        <w:t>1.</w:t>
      </w:r>
      <w:r>
        <w:tab/>
        <w:t>June 7th through July 14th (we will not hold class on July 5th). (22 lessons/ 22 days-6 weeks)</w:t>
      </w:r>
    </w:p>
    <w:p w:rsidR="00B85087" w:rsidRDefault="00B85087" w:rsidP="00B85087">
      <w:pPr>
        <w:pStyle w:val="ListParagraph"/>
        <w:ind w:left="355" w:right="999"/>
      </w:pPr>
      <w:r>
        <w:t>2.</w:t>
      </w:r>
      <w:r>
        <w:tab/>
        <w:t>July 12th through August 5th (shortened version 16 lessons/days-4 weeks)</w:t>
      </w:r>
    </w:p>
    <w:p w:rsidR="00B85087" w:rsidRDefault="00B85087" w:rsidP="00B85087">
      <w:pPr>
        <w:pStyle w:val="ListParagraph"/>
        <w:ind w:left="355" w:right="999"/>
      </w:pPr>
      <w:r>
        <w:t>3.</w:t>
      </w:r>
      <w:r>
        <w:tab/>
        <w:t>June 7th-August 5th (9 weeks).</w:t>
      </w:r>
    </w:p>
    <w:p w:rsidR="00B85087" w:rsidRDefault="00B85087" w:rsidP="00B85087">
      <w:pPr>
        <w:pStyle w:val="ListParagraph"/>
        <w:ind w:left="355" w:right="999"/>
      </w:pPr>
      <w:r>
        <w:t>Time: 10:00 am to 3:00 pm</w:t>
      </w:r>
    </w:p>
    <w:p w:rsidR="00B85087" w:rsidRDefault="00B85087" w:rsidP="00B85087">
      <w:pPr>
        <w:pStyle w:val="ListParagraph"/>
        <w:ind w:left="355" w:right="999"/>
      </w:pPr>
      <w:r>
        <w:t xml:space="preserve">Location: disABILITY LINK 1901 Montreal Road Suite, 102 Tucker, GA 30035. </w:t>
      </w:r>
    </w:p>
    <w:p w:rsidR="00B85087" w:rsidRPr="00B85087" w:rsidRDefault="00B85087" w:rsidP="00B85087">
      <w:pPr>
        <w:ind w:right="999"/>
        <w:rPr>
          <w:b/>
        </w:rPr>
      </w:pPr>
      <w:r w:rsidRPr="00B85087">
        <w:rPr>
          <w:b/>
        </w:rPr>
        <w:t>Empowering our Youth in Locating Employment Avenues through Peer Support (LEAPS) in difficult times Internship Programs</w:t>
      </w:r>
    </w:p>
    <w:p w:rsidR="00B85087" w:rsidRDefault="00B85087" w:rsidP="00B85087">
      <w:pPr>
        <w:ind w:left="715" w:right="999"/>
      </w:pPr>
      <w:r>
        <w:t xml:space="preserve">1. </w:t>
      </w:r>
      <w:r w:rsidR="001A5DA9" w:rsidRPr="001A5DA9">
        <w:t xml:space="preserve">We provide the opportunity for students and recent graduates with disabilities to gain hands-on professional experience to help advance their career goals.  </w:t>
      </w:r>
    </w:p>
    <w:p w:rsidR="00B85087" w:rsidRDefault="00B85087" w:rsidP="00B85087">
      <w:pPr>
        <w:ind w:left="720" w:right="999"/>
      </w:pPr>
      <w:r>
        <w:t xml:space="preserve">2. </w:t>
      </w:r>
      <w:r w:rsidR="001A5DA9" w:rsidRPr="001A5DA9">
        <w:t xml:space="preserve">disABILITY LINK's Summer Internship Program also benefits the organizations who host an intern. Working alongside a person with a disability helps to reduce fear, counter myths and stereotypes, and remove the stigma attached to disability.  </w:t>
      </w:r>
    </w:p>
    <w:p w:rsidR="00B85087" w:rsidRPr="00B85087" w:rsidRDefault="00B85087" w:rsidP="00B85087">
      <w:pPr>
        <w:ind w:right="999"/>
        <w:rPr>
          <w:b/>
        </w:rPr>
      </w:pPr>
      <w:r w:rsidRPr="00B85087">
        <w:rPr>
          <w:b/>
        </w:rPr>
        <w:t>Empowering our Youth in Locating Employment Avenues through Peer Support (LEAPS) in difficult times Family, Teachers, Employers</w:t>
      </w:r>
    </w:p>
    <w:p w:rsidR="001A5DA9" w:rsidRPr="001A5DA9" w:rsidRDefault="00B85087" w:rsidP="00B85087">
      <w:pPr>
        <w:pStyle w:val="ListParagraph"/>
        <w:numPr>
          <w:ilvl w:val="0"/>
          <w:numId w:val="5"/>
        </w:numPr>
      </w:pPr>
      <w:r>
        <w:t xml:space="preserve">We provide information and education through workshops that provides key information </w:t>
      </w:r>
      <w:proofErr w:type="gramStart"/>
      <w:r>
        <w:t>to  community</w:t>
      </w:r>
      <w:proofErr w:type="gramEnd"/>
      <w:r>
        <w:t>, family, teachers and employers</w:t>
      </w:r>
      <w:r w:rsidR="001A5DA9">
        <w:t xml:space="preserve"> with involvement of increasing independence for the young adu</w:t>
      </w:r>
      <w:r>
        <w:t>lt.</w:t>
      </w:r>
    </w:p>
    <w:sectPr w:rsidR="001A5DA9" w:rsidRPr="001A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4ABE"/>
    <w:multiLevelType w:val="hybridMultilevel"/>
    <w:tmpl w:val="0FD252C0"/>
    <w:lvl w:ilvl="0" w:tplc="EE363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E087F"/>
    <w:multiLevelType w:val="hybridMultilevel"/>
    <w:tmpl w:val="0474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4916"/>
    <w:multiLevelType w:val="hybridMultilevel"/>
    <w:tmpl w:val="6DD879F2"/>
    <w:lvl w:ilvl="0" w:tplc="29CE23CA">
      <w:start w:val="1"/>
      <w:numFmt w:val="decimal"/>
      <w:lvlText w:val="%1)"/>
      <w:lvlJc w:val="left"/>
      <w:pPr>
        <w:ind w:left="355" w:hanging="360"/>
      </w:pPr>
      <w:rPr>
        <w:rFonts w:hint="default"/>
      </w:rPr>
    </w:lvl>
    <w:lvl w:ilvl="1" w:tplc="04090019">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 w15:restartNumberingAfterBreak="0">
    <w:nsid w:val="3D64554F"/>
    <w:multiLevelType w:val="hybridMultilevel"/>
    <w:tmpl w:val="0A3012A6"/>
    <w:lvl w:ilvl="0" w:tplc="8506DB2E">
      <w:start w:val="2020"/>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83E35"/>
    <w:multiLevelType w:val="multilevel"/>
    <w:tmpl w:val="94B4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75"/>
    <w:rsid w:val="00035275"/>
    <w:rsid w:val="000D4841"/>
    <w:rsid w:val="001A5DA9"/>
    <w:rsid w:val="004C2992"/>
    <w:rsid w:val="00956318"/>
    <w:rsid w:val="00B85087"/>
    <w:rsid w:val="00C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C360"/>
  <w15:chartTrackingRefBased/>
  <w15:docId w15:val="{501E506F-6D6E-4C8C-B09B-FAE46795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275"/>
    <w:rPr>
      <w:b/>
      <w:bCs/>
    </w:rPr>
  </w:style>
  <w:style w:type="character" w:styleId="Hyperlink">
    <w:name w:val="Hyperlink"/>
    <w:basedOn w:val="DefaultParagraphFont"/>
    <w:uiPriority w:val="99"/>
    <w:unhideWhenUsed/>
    <w:rsid w:val="001A5DA9"/>
    <w:rPr>
      <w:color w:val="0563C1" w:themeColor="hyperlink"/>
      <w:u w:val="single"/>
    </w:rPr>
  </w:style>
  <w:style w:type="paragraph" w:styleId="ListParagraph">
    <w:name w:val="List Paragraph"/>
    <w:basedOn w:val="Normal"/>
    <w:uiPriority w:val="34"/>
    <w:qFormat/>
    <w:rsid w:val="00B8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5393">
      <w:bodyDiv w:val="1"/>
      <w:marLeft w:val="0"/>
      <w:marRight w:val="0"/>
      <w:marTop w:val="0"/>
      <w:marBottom w:val="0"/>
      <w:divBdr>
        <w:top w:val="none" w:sz="0" w:space="0" w:color="auto"/>
        <w:left w:val="none" w:sz="0" w:space="0" w:color="auto"/>
        <w:bottom w:val="none" w:sz="0" w:space="0" w:color="auto"/>
        <w:right w:val="none" w:sz="0" w:space="0" w:color="auto"/>
      </w:divBdr>
      <w:divsChild>
        <w:div w:id="372727844">
          <w:marLeft w:val="0"/>
          <w:marRight w:val="0"/>
          <w:marTop w:val="0"/>
          <w:marBottom w:val="0"/>
          <w:divBdr>
            <w:top w:val="none" w:sz="0" w:space="0" w:color="auto"/>
            <w:left w:val="none" w:sz="0" w:space="0" w:color="auto"/>
            <w:bottom w:val="none" w:sz="0" w:space="0" w:color="auto"/>
            <w:right w:val="none" w:sz="0" w:space="0" w:color="auto"/>
          </w:divBdr>
          <w:divsChild>
            <w:div w:id="6965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56D4.263B87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Gibson</dc:creator>
  <cp:keywords/>
  <dc:description/>
  <cp:lastModifiedBy/>
  <cp:revision>1</cp:revision>
  <dcterms:created xsi:type="dcterms:W3CDTF">2021-06-01T14:59:00Z</dcterms:created>
</cp:coreProperties>
</file>